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D5EF7" w14:textId="77777777" w:rsidR="0034178F" w:rsidRDefault="00F8190C">
      <w:pPr>
        <w:ind w:left="426"/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RENCANA PELAKSANAAN PEMBELAJARAN (RPP)</w:t>
      </w:r>
    </w:p>
    <w:p w14:paraId="75D248FB" w14:textId="77777777" w:rsidR="0034178F" w:rsidRDefault="0034178F">
      <w:pPr>
        <w:rPr>
          <w:rFonts w:ascii="Arial Narrow" w:hAnsi="Arial Narrow"/>
          <w:lang w:val="en-US"/>
        </w:rPr>
      </w:pPr>
    </w:p>
    <w:p w14:paraId="1ACA36EF" w14:textId="77777777" w:rsidR="0034178F" w:rsidRDefault="0034178F">
      <w:pPr>
        <w:ind w:left="426"/>
        <w:rPr>
          <w:rFonts w:ascii="Arial Narrow" w:hAnsi="Arial Narrow"/>
          <w:lang w:val="en-US"/>
        </w:rPr>
      </w:pPr>
    </w:p>
    <w:p w14:paraId="2E25DF6E" w14:textId="77777777" w:rsidR="0034178F" w:rsidRDefault="00F8190C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Satuan Pendidikan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: SMK N 1 Ranah Pesisir</w:t>
      </w:r>
    </w:p>
    <w:p w14:paraId="0A453BD3" w14:textId="3CE22E4A" w:rsidR="0034178F" w:rsidRDefault="00D10FAE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Alamat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F8190C">
        <w:rPr>
          <w:rFonts w:ascii="Arial Narrow" w:hAnsi="Arial Narrow"/>
          <w:lang w:val="en-US"/>
        </w:rPr>
        <w:t>: Jl. Bukit Sangkar Puyuh Balai Selasa</w:t>
      </w:r>
    </w:p>
    <w:p w14:paraId="2FEBBC04" w14:textId="77777777" w:rsidR="0034178F" w:rsidRDefault="00F8190C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Program/Konsentrasi Keahlian</w:t>
      </w:r>
      <w:r>
        <w:rPr>
          <w:rFonts w:ascii="Arial Narrow" w:hAnsi="Arial Narrow"/>
          <w:lang w:val="en-US"/>
        </w:rPr>
        <w:tab/>
        <w:t>: Agribisnis Tanaman / ATPH &amp; ATP</w:t>
      </w:r>
    </w:p>
    <w:p w14:paraId="16192497" w14:textId="186662A7" w:rsidR="0034178F" w:rsidRDefault="00D10FAE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Mata Pelajaran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F8190C">
        <w:rPr>
          <w:rFonts w:ascii="Arial Narrow" w:hAnsi="Arial Narrow"/>
          <w:lang w:val="en-US"/>
        </w:rPr>
        <w:t>: Projek Kreatif dan Kewirausahaan</w:t>
      </w:r>
    </w:p>
    <w:p w14:paraId="56F1947D" w14:textId="7210D3B8" w:rsidR="0034178F" w:rsidRDefault="00D10FAE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Kelas/Fase/Semester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F8190C">
        <w:rPr>
          <w:rFonts w:ascii="Arial Narrow" w:hAnsi="Arial Narrow"/>
          <w:lang w:val="en-US"/>
        </w:rPr>
        <w:t>: XI/F/ Ganjil</w:t>
      </w:r>
    </w:p>
    <w:p w14:paraId="6EFEB28E" w14:textId="627BBF7E" w:rsidR="0034178F" w:rsidRDefault="00D10FAE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Durasi Pembelajaran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="00F8190C">
        <w:rPr>
          <w:rFonts w:ascii="Arial Narrow" w:hAnsi="Arial Narrow"/>
          <w:lang w:val="en-US"/>
        </w:rPr>
        <w:t>: 5JP (5 x 45 menit)</w:t>
      </w:r>
    </w:p>
    <w:p w14:paraId="0666754F" w14:textId="77777777" w:rsidR="0034178F" w:rsidRDefault="00F8190C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Tahun Pelajaran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: 2025/2026</w:t>
      </w:r>
    </w:p>
    <w:p w14:paraId="41A9ED47" w14:textId="77777777" w:rsidR="003E238B" w:rsidRDefault="003E238B">
      <w:pPr>
        <w:ind w:left="426"/>
        <w:rPr>
          <w:rFonts w:ascii="Arial Narrow" w:hAnsi="Arial Narrow"/>
          <w:lang w:val="en-US"/>
        </w:rPr>
      </w:pPr>
    </w:p>
    <w:p w14:paraId="10E5E7E5" w14:textId="1EA724DE" w:rsidR="007F7C3C" w:rsidRDefault="007F7C3C">
      <w:pPr>
        <w:ind w:left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Tabel Singkronisasi CP dengan SKKNI</w:t>
      </w:r>
    </w:p>
    <w:p w14:paraId="6D2E5B53" w14:textId="77777777" w:rsidR="001B328E" w:rsidRDefault="001B328E">
      <w:pPr>
        <w:ind w:left="426"/>
        <w:rPr>
          <w:rFonts w:ascii="Arial Narrow" w:hAnsi="Arial Narrow"/>
          <w:lang w:val="en-US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1537"/>
        <w:gridCol w:w="1690"/>
        <w:gridCol w:w="1701"/>
        <w:gridCol w:w="1843"/>
        <w:gridCol w:w="2551"/>
        <w:gridCol w:w="2977"/>
        <w:gridCol w:w="1417"/>
      </w:tblGrid>
      <w:tr w:rsidR="00E45EF9" w14:paraId="229AAD85" w14:textId="77777777" w:rsidTr="00FD06F2">
        <w:trPr>
          <w:trHeight w:val="4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86F2" w14:textId="77777777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Pembelajaran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BEF1" w14:textId="77777777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  Capaian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F2E7" w14:textId="77777777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Diskrispsi Elemen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491A" w14:textId="77777777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Capaian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6BB2" w14:textId="77777777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Pembelajaran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723D" w14:textId="77777777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SKKNI dan Unit Kompetensi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81A0" w14:textId="07C66753" w:rsidR="00E45EF9" w:rsidRDefault="00E45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Alokasi Waktu</w:t>
            </w:r>
          </w:p>
        </w:tc>
      </w:tr>
      <w:tr w:rsidR="00E45EF9" w14:paraId="252EC281" w14:textId="77777777" w:rsidTr="00FD06F2">
        <w:trPr>
          <w:trHeight w:val="211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8B5A" w14:textId="6711B53A" w:rsidR="00E45EF9" w:rsidRDefault="00E45EF9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Menerapkan kewirausahaan serta memiliki keterampilan praktis dalam menjalankan usaha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2D6" w14:textId="0F857218" w:rsidR="00E45EF9" w:rsidRDefault="00E45EF9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Kewirausahaan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3F19" w14:textId="0461DF28" w:rsidR="00E45EF9" w:rsidRDefault="00E45EF9" w:rsidP="001B328E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Menerapkan konsep kewirausahaan berbasis, peluang usaha, perencanaan usaha ,pengelolaan sumberdaya, pemasaran, pengelolaan keuangan, etika tanggungjawab social, dan pengelolaan risiko dalam berwirausaha serta budaya koorporasi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661" w14:textId="67BC2452" w:rsidR="00E45EF9" w:rsidRDefault="00E45EF9" w:rsidP="001B328E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Menerapkan konsep kewirausahaan, peluang usaha, perencanaan usaha, pengelolaan sumber daya, penerapan teknologi dalam berwirausahaan, pemasaran, pengelolaan keuangan, etika tanggung jawab dan pengelolaan risiko dalam berwirausaha serata budaya koorporasi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27F9" w14:textId="77777777" w:rsidR="00E45EF9" w:rsidRDefault="00E45EF9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EBD847" w14:textId="5F266CFC" w:rsidR="00E45EF9" w:rsidRPr="00890F34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</w:rPr>
            </w:pPr>
            <w:r w:rsidRPr="00890F34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</w:rPr>
              <w:t>Menerapkan konsep kewirausahaan</w:t>
            </w:r>
          </w:p>
          <w:p w14:paraId="44D50CEF" w14:textId="3E57142E" w:rsidR="00E45EF9" w:rsidRPr="00890F34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</w:rPr>
            </w:pPr>
            <w:r w:rsidRPr="00890F34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</w:rPr>
              <w:t>Menerapkan peluang usaha</w:t>
            </w:r>
          </w:p>
          <w:p w14:paraId="056E6660" w14:textId="77777777" w:rsidR="00E45EF9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Menerapkan perencanaan usaha</w:t>
            </w:r>
          </w:p>
          <w:p w14:paraId="6A73637A" w14:textId="77777777" w:rsidR="00E45EF9" w:rsidRPr="00923E98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Menerapkan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pengelolaan sumber daya, penerapan teknologi dalam berwirausaha</w:t>
            </w:r>
          </w:p>
          <w:p w14:paraId="0EF9A53D" w14:textId="77777777" w:rsidR="00E45EF9" w:rsidRPr="00923E98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Menerapkan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pemasaran,</w:t>
            </w:r>
          </w:p>
          <w:p w14:paraId="0354ED5D" w14:textId="028CA94E" w:rsidR="00E45EF9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Menerapkan </w:t>
            </w:r>
            <w:r w:rsidRPr="0092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pengelolaan keuangan</w:t>
            </w:r>
          </w:p>
          <w:p w14:paraId="7C23C10A" w14:textId="77777777" w:rsidR="00E45EF9" w:rsidRPr="00923E98" w:rsidRDefault="00E45EF9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Menerapkan etika tanggung jawab dan pengelolaan risiko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dalam berwirausaha</w:t>
            </w:r>
          </w:p>
          <w:p w14:paraId="7FD066CE" w14:textId="35ABB8E9" w:rsidR="00E45EF9" w:rsidRDefault="003F3256" w:rsidP="0007669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54" w:lineRule="auto"/>
              <w:ind w:left="423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Menerapkan </w:t>
            </w:r>
            <w:r w:rsidR="00E45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budaya koorporasi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1129" w14:textId="77777777" w:rsidR="00E45EF9" w:rsidRPr="00E45EF9" w:rsidRDefault="00E45EF9" w:rsidP="00E45EF9">
            <w:pPr>
              <w:tabs>
                <w:tab w:val="left" w:pos="336"/>
              </w:tabs>
              <w:ind w:left="53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E45EF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SKKNI Kewirausahaan Industri dengan “</w:t>
            </w:r>
            <w:r w:rsidRPr="00E45EF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Nomor 53 Tahun 2014</w:t>
            </w:r>
          </w:p>
          <w:p w14:paraId="29276444" w14:textId="39BAA80C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 xml:space="preserve">1. 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Menerapkan Konsep Kewirausahaan</w:t>
            </w:r>
          </w:p>
          <w:p w14:paraId="673E4F2E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Unit Kompetensi yang sesuai:</w:t>
            </w:r>
          </w:p>
          <w:p w14:paraId="5C7086AE" w14:textId="77777777" w:rsidR="00E45EF9" w:rsidRPr="00E45EF9" w:rsidRDefault="00E45EF9" w:rsidP="0007669E">
            <w:pPr>
              <w:pStyle w:val="NormalWeb"/>
              <w:numPr>
                <w:ilvl w:val="0"/>
                <w:numId w:val="20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M.741000.006.01 – Menentukan jenis produk yang akan diusahakan</w:t>
            </w:r>
          </w:p>
          <w:p w14:paraId="63EB9B6C" w14:textId="77777777" w:rsidR="00E45EF9" w:rsidRPr="00E45EF9" w:rsidRDefault="00E45EF9" w:rsidP="0007669E">
            <w:pPr>
              <w:pStyle w:val="NormalWeb"/>
              <w:numPr>
                <w:ilvl w:val="0"/>
                <w:numId w:val="20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M.741000.011.01 – Menyusun struktur organisasi</w:t>
            </w:r>
          </w:p>
          <w:p w14:paraId="60B672BF" w14:textId="77777777" w:rsidR="00E45EF9" w:rsidRPr="00E45EF9" w:rsidRDefault="00E45EF9" w:rsidP="0007669E">
            <w:pPr>
              <w:pStyle w:val="NormalWeb"/>
              <w:numPr>
                <w:ilvl w:val="0"/>
                <w:numId w:val="20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M.741000.003.01 – Menghitung biaya investasi</w:t>
            </w:r>
          </w:p>
          <w:p w14:paraId="178EBB44" w14:textId="77777777" w:rsidR="00E45EF9" w:rsidRPr="00E45EF9" w:rsidRDefault="00E45EF9" w:rsidP="0007669E">
            <w:pPr>
              <w:pStyle w:val="NormalWeb"/>
              <w:numPr>
                <w:ilvl w:val="0"/>
                <w:numId w:val="20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M.741000.005.01 – </w:t>
            </w: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Melakukan analisis harga pokok produksi</w:t>
            </w:r>
          </w:p>
          <w:p w14:paraId="40545428" w14:textId="02DB34D6" w:rsidR="00E45EF9" w:rsidRPr="00E45EF9" w:rsidRDefault="00E45EF9" w:rsidP="00E45EF9">
            <w:pPr>
              <w:pStyle w:val="NormalWeb"/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Unit-unit ini menggambarkan kemampuan memahami konsep dasar kewirausahaan: ide usaha, organisasi, dan analisis kelayakan.</w:t>
            </w:r>
          </w:p>
          <w:p w14:paraId="7E2D5A92" w14:textId="39539E43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 xml:space="preserve"> Menerapkan Peluang Usaha</w:t>
            </w:r>
          </w:p>
          <w:p w14:paraId="2CF87D4A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Unit Kompetensi yang sesuai:</w:t>
            </w:r>
          </w:p>
          <w:p w14:paraId="53EB493D" w14:textId="77777777" w:rsidR="00E45EF9" w:rsidRPr="00E45EF9" w:rsidRDefault="00E45EF9" w:rsidP="0007669E">
            <w:pPr>
              <w:pStyle w:val="NormalWeb"/>
              <w:numPr>
                <w:ilvl w:val="0"/>
                <w:numId w:val="21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M.741000.001.01 – Melaksanakan survei pasar atas suatu produk</w:t>
            </w:r>
          </w:p>
          <w:p w14:paraId="04657C56" w14:textId="77777777" w:rsidR="00E45EF9" w:rsidRPr="00E45EF9" w:rsidRDefault="00E45EF9" w:rsidP="0007669E">
            <w:pPr>
              <w:pStyle w:val="NormalWeb"/>
              <w:numPr>
                <w:ilvl w:val="0"/>
                <w:numId w:val="21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M.741000.004.01 – Melakukan survei sumber bahan baku dan bahan pembantu</w:t>
            </w:r>
          </w:p>
          <w:p w14:paraId="31D2F7C3" w14:textId="77777777" w:rsidR="00E45EF9" w:rsidRPr="00E45EF9" w:rsidRDefault="00E45EF9" w:rsidP="0007669E">
            <w:pPr>
              <w:pStyle w:val="NormalWeb"/>
              <w:numPr>
                <w:ilvl w:val="0"/>
                <w:numId w:val="21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M.741000.002.01 – Melakukan studi proses produksi suatu produk</w:t>
            </w:r>
          </w:p>
          <w:p w14:paraId="0DF8E88F" w14:textId="7E633288" w:rsidR="00E45EF9" w:rsidRPr="00E45EF9" w:rsidRDefault="00E45EF9" w:rsidP="00E45EF9">
            <w:pPr>
              <w:pStyle w:val="NormalWeb"/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Ketiganya fokus pada pencarian dan analisis peluang usaha melalui survei dan riset pasar.</w:t>
            </w:r>
          </w:p>
          <w:p w14:paraId="20FE61DC" w14:textId="3350226A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3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Menerapkan Perencanaan Usaha</w:t>
            </w:r>
          </w:p>
          <w:p w14:paraId="59FCF955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Unit Kompetensi yang sesuai:</w:t>
            </w:r>
          </w:p>
          <w:p w14:paraId="58F6057F" w14:textId="77777777" w:rsidR="00E45EF9" w:rsidRPr="00E45EF9" w:rsidRDefault="00E45EF9" w:rsidP="0007669E">
            <w:pPr>
              <w:pStyle w:val="NormalWeb"/>
              <w:numPr>
                <w:ilvl w:val="0"/>
                <w:numId w:val="22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M.741000.016.01 – Menyusun rencana produksi</w:t>
            </w:r>
          </w:p>
          <w:p w14:paraId="713DCE3F" w14:textId="77777777" w:rsidR="00E45EF9" w:rsidRPr="00E45EF9" w:rsidRDefault="00E45EF9" w:rsidP="0007669E">
            <w:pPr>
              <w:pStyle w:val="NormalWeb"/>
              <w:numPr>
                <w:ilvl w:val="0"/>
                <w:numId w:val="22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M.741000.011.01 – Menyusun struktur organisasi</w:t>
            </w:r>
          </w:p>
          <w:p w14:paraId="6B1E436A" w14:textId="77777777" w:rsidR="00E45EF9" w:rsidRPr="00E45EF9" w:rsidRDefault="00E45EF9" w:rsidP="0007669E">
            <w:pPr>
              <w:pStyle w:val="NormalWeb"/>
              <w:numPr>
                <w:ilvl w:val="0"/>
                <w:numId w:val="22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M.741000.003.01 – Menghitung biaya investasi</w:t>
            </w:r>
          </w:p>
          <w:p w14:paraId="2CCAD41C" w14:textId="6271D2AA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Unit ini berisi kemampuan menyusun rencana operasional, struktur usaha, dan perhitungan awal.</w:t>
            </w:r>
          </w:p>
          <w:p w14:paraId="7C37F0C4" w14:textId="763641BE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4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Menerapkan Pengelolaan Sumber Daya &amp; Teknologi dalam Berwirausaha</w:t>
            </w:r>
          </w:p>
          <w:p w14:paraId="091C81B2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Unit Kompetensi yang sesuai:</w:t>
            </w:r>
          </w:p>
          <w:p w14:paraId="25A8521F" w14:textId="77777777" w:rsidR="00E45EF9" w:rsidRPr="00E45EF9" w:rsidRDefault="00E45EF9" w:rsidP="0007669E">
            <w:pPr>
              <w:pStyle w:val="NormalWeb"/>
              <w:numPr>
                <w:ilvl w:val="0"/>
                <w:numId w:val="23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M.741000.018.01 – Melakukan pengadaan bahan baku dan bahan pembantu</w:t>
            </w:r>
          </w:p>
          <w:p w14:paraId="45633B8A" w14:textId="77777777" w:rsidR="00E45EF9" w:rsidRPr="00E45EF9" w:rsidRDefault="00E45EF9" w:rsidP="0007669E">
            <w:pPr>
              <w:pStyle w:val="NormalWeb"/>
              <w:numPr>
                <w:ilvl w:val="0"/>
                <w:numId w:val="23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M.741000.016.01 – Menyusun rencana produksi</w:t>
            </w:r>
          </w:p>
          <w:p w14:paraId="09F821EA" w14:textId="77777777" w:rsidR="00E45EF9" w:rsidRPr="00E45EF9" w:rsidRDefault="00E45EF9" w:rsidP="0007669E">
            <w:pPr>
              <w:pStyle w:val="NormalWeb"/>
              <w:numPr>
                <w:ilvl w:val="0"/>
                <w:numId w:val="23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M.741000.002.01 – Melakukan studi proses produksi suatu produk</w:t>
            </w:r>
          </w:p>
          <w:p w14:paraId="7A9F2651" w14:textId="180FC132" w:rsidR="00E45EF9" w:rsidRPr="007F7C3C" w:rsidRDefault="00E45EF9" w:rsidP="007F7C3C">
            <w:pPr>
              <w:pStyle w:val="NormalWeb"/>
              <w:spacing w:before="100" w:after="100"/>
              <w:rPr>
                <w:rStyle w:val="Emphasis"/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Berhubungan dengan pengelolaan bahan baku, teknologi proses produksi, dan kesiapan operasi.</w:t>
            </w:r>
          </w:p>
          <w:p w14:paraId="29542D23" w14:textId="4CF55E99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 xml:space="preserve"> Menerapkan Pemasaran</w:t>
            </w:r>
          </w:p>
          <w:p w14:paraId="1D546C03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Unit Kompetensi yang sesuai:</w:t>
            </w:r>
          </w:p>
          <w:p w14:paraId="4AC06FD4" w14:textId="77777777" w:rsidR="00E45EF9" w:rsidRPr="00E45EF9" w:rsidRDefault="00E45EF9" w:rsidP="0007669E">
            <w:pPr>
              <w:pStyle w:val="NormalWeb"/>
              <w:numPr>
                <w:ilvl w:val="0"/>
                <w:numId w:val="24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M.741000.023.01 – Melakukan promosi produk</w:t>
            </w:r>
          </w:p>
          <w:p w14:paraId="538EEF75" w14:textId="77777777" w:rsidR="00E45EF9" w:rsidRPr="00E45EF9" w:rsidRDefault="00E45EF9" w:rsidP="0007669E">
            <w:pPr>
              <w:pStyle w:val="NormalWeb"/>
              <w:numPr>
                <w:ilvl w:val="0"/>
                <w:numId w:val="24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M.741000.025.01 – Melakukan pemasaran produk</w:t>
            </w:r>
          </w:p>
          <w:p w14:paraId="2D85345F" w14:textId="77777777" w:rsidR="00E45EF9" w:rsidRPr="00E45EF9" w:rsidRDefault="00E45EF9" w:rsidP="0007669E">
            <w:pPr>
              <w:pStyle w:val="NormalWeb"/>
              <w:numPr>
                <w:ilvl w:val="0"/>
                <w:numId w:val="24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M.741000.024.01 – Melakukan survei atas pedagang eceran suatu produk</w:t>
            </w:r>
          </w:p>
          <w:p w14:paraId="6A36E452" w14:textId="77777777" w:rsidR="00E45EF9" w:rsidRPr="00E45EF9" w:rsidRDefault="00E45EF9" w:rsidP="0007669E">
            <w:pPr>
              <w:pStyle w:val="NormalWeb"/>
              <w:numPr>
                <w:ilvl w:val="0"/>
                <w:numId w:val="24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M.741000.026.01 – Menjalin hubungan dengan pelanggan</w:t>
            </w:r>
          </w:p>
          <w:p w14:paraId="381BF3AF" w14:textId="005DE7E9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Mencakup riset, promosi, distribusi, hingga customer relationship.</w:t>
            </w:r>
          </w:p>
          <w:p w14:paraId="236053BF" w14:textId="36FC2F3C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Menerapkan Pengelolaan Keuangan</w:t>
            </w:r>
          </w:p>
          <w:p w14:paraId="417991B1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Unit Kompetensi yang sesuai:</w:t>
            </w:r>
          </w:p>
          <w:p w14:paraId="6FD6FBD4" w14:textId="77777777" w:rsidR="00E45EF9" w:rsidRPr="00E45EF9" w:rsidRDefault="00E45EF9" w:rsidP="0007669E">
            <w:pPr>
              <w:pStyle w:val="NormalWeb"/>
              <w:numPr>
                <w:ilvl w:val="0"/>
                <w:numId w:val="25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M.741000.003.01 – Menghitung biaya investasi</w:t>
            </w:r>
          </w:p>
          <w:p w14:paraId="2587EDA0" w14:textId="77777777" w:rsidR="00E45EF9" w:rsidRPr="00E45EF9" w:rsidRDefault="00E45EF9" w:rsidP="0007669E">
            <w:pPr>
              <w:pStyle w:val="NormalWeb"/>
              <w:numPr>
                <w:ilvl w:val="0"/>
                <w:numId w:val="25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M.741000.005.01 – Melakukan analisis harga pokok produksi</w:t>
            </w:r>
          </w:p>
          <w:p w14:paraId="02126E5D" w14:textId="77777777" w:rsidR="007F7C3C" w:rsidRPr="007F7C3C" w:rsidRDefault="00E45EF9" w:rsidP="0007669E">
            <w:pPr>
              <w:pStyle w:val="NormalWeb"/>
              <w:numPr>
                <w:ilvl w:val="0"/>
                <w:numId w:val="25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M.741000.027.01 – Melakukan pembukuan keuangan untuk setiap </w:t>
            </w: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transaksi</w:t>
            </w:r>
          </w:p>
          <w:p w14:paraId="7ED398BD" w14:textId="18209EA9" w:rsidR="00E45EF9" w:rsidRPr="007F7C3C" w:rsidRDefault="00E45EF9" w:rsidP="007F7C3C">
            <w:pPr>
              <w:pStyle w:val="NormalWeb"/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7F7C3C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Unit finansial: permodalan, biaya produksi, dan pembukuan.</w:t>
            </w:r>
          </w:p>
          <w:p w14:paraId="1E28F267" w14:textId="23E80B8C" w:rsidR="007F7C3C" w:rsidRPr="007F7C3C" w:rsidRDefault="00E45EF9" w:rsidP="007F7C3C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7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Menerapkan Etika, Tanggung Jawab &amp; Pengelolaan Risiko Berwirausaha</w:t>
            </w:r>
          </w:p>
          <w:p w14:paraId="75DD835F" w14:textId="2DAE98CE" w:rsidR="007F7C3C" w:rsidRPr="007F7C3C" w:rsidRDefault="00E45EF9" w:rsidP="007F7C3C">
            <w:pPr>
              <w:pStyle w:val="NormalWeb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Unit Kompetensi yang sesuai:</w:t>
            </w:r>
            <w:r w:rsidRPr="00E45EF9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(SKKNI 53/2014 tidak punya unit khusus etika &amp; risiko, namun terkait sikap kerja tertuang dalam setiap unit)</w:t>
            </w:r>
          </w:p>
          <w:p w14:paraId="4D1C0473" w14:textId="48761A58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Fonts w:asciiTheme="majorBidi" w:hAnsiTheme="majorBidi" w:cstheme="majorBidi"/>
                <w:sz w:val="20"/>
                <w:szCs w:val="20"/>
              </w:rPr>
              <w:t>Yang paling relevan:</w:t>
            </w:r>
          </w:p>
          <w:p w14:paraId="46E39707" w14:textId="77777777" w:rsidR="00E45EF9" w:rsidRPr="00E45EF9" w:rsidRDefault="00E45EF9" w:rsidP="0007669E">
            <w:pPr>
              <w:pStyle w:val="NormalWeb"/>
              <w:numPr>
                <w:ilvl w:val="0"/>
                <w:numId w:val="26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M.741000.011.01 – Menyusun struktur organisasi</w:t>
            </w:r>
          </w:p>
          <w:p w14:paraId="2425CCEC" w14:textId="77777777" w:rsidR="00E45EF9" w:rsidRPr="00E45EF9" w:rsidRDefault="00E45EF9" w:rsidP="0007669E">
            <w:pPr>
              <w:pStyle w:val="NormalWeb"/>
              <w:numPr>
                <w:ilvl w:val="0"/>
                <w:numId w:val="26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M.741000.016.01 – Menyusun rencana produksi</w:t>
            </w:r>
          </w:p>
          <w:p w14:paraId="59334A5B" w14:textId="6A4EF320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Etika &amp; manajemen risiko biasanya masuk dalam aspek sikap kerja (competency elements) dalam setiap unit.</w:t>
            </w:r>
          </w:p>
          <w:p w14:paraId="01ACD1BF" w14:textId="1E271A5F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Fonts w:asciiTheme="majorBidi" w:hAnsiTheme="majorBidi" w:cstheme="majorBidi"/>
                <w:sz w:val="20"/>
                <w:szCs w:val="20"/>
              </w:rPr>
              <w:t>Jika kamu mau, saya bisa tambahkan elemen kompetensi &amp; KUK yang relevan.</w:t>
            </w:r>
          </w:p>
          <w:p w14:paraId="5DF72C88" w14:textId="009A8300" w:rsidR="00E45EF9" w:rsidRPr="00E45EF9" w:rsidRDefault="00E45EF9" w:rsidP="00E45EF9">
            <w:pPr>
              <w:pStyle w:val="Heading2"/>
              <w:rPr>
                <w:rFonts w:asciiTheme="majorBidi" w:hAnsiTheme="majorBidi"/>
                <w:sz w:val="20"/>
                <w:szCs w:val="20"/>
              </w:rPr>
            </w:pPr>
            <w:proofErr w:type="gramStart"/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8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>Budaya</w:t>
            </w:r>
            <w:proofErr w:type="gramEnd"/>
            <w:r w:rsidRPr="00E45EF9">
              <w:rPr>
                <w:rStyle w:val="Strong"/>
                <w:rFonts w:asciiTheme="majorBidi" w:hAnsiTheme="majorBidi"/>
                <w:b w:val="0"/>
                <w:bCs w:val="0"/>
                <w:sz w:val="20"/>
                <w:szCs w:val="20"/>
              </w:rPr>
              <w:t xml:space="preserve"> Korporasi (Corporate Culture)</w:t>
            </w:r>
          </w:p>
          <w:p w14:paraId="6E743453" w14:textId="77777777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Unit Kompetensi yang sesuai:</w:t>
            </w:r>
          </w:p>
          <w:p w14:paraId="7B08399A" w14:textId="77777777" w:rsidR="00E45EF9" w:rsidRPr="00E45EF9" w:rsidRDefault="00E45EF9" w:rsidP="0007669E">
            <w:pPr>
              <w:pStyle w:val="NormalWeb"/>
              <w:numPr>
                <w:ilvl w:val="0"/>
                <w:numId w:val="27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M.741000.011.01 – Menyusun struktur organisasi</w:t>
            </w:r>
          </w:p>
          <w:p w14:paraId="0596C70E" w14:textId="77777777" w:rsidR="00E45EF9" w:rsidRPr="00E45EF9" w:rsidRDefault="00E45EF9" w:rsidP="0007669E">
            <w:pPr>
              <w:pStyle w:val="NormalWeb"/>
              <w:numPr>
                <w:ilvl w:val="0"/>
                <w:numId w:val="27"/>
              </w:numPr>
              <w:spacing w:before="100" w:after="100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M.741000.026.01 – Menjalin hubungan dengan pelanggan</w:t>
            </w:r>
          </w:p>
          <w:p w14:paraId="11FC9F2F" w14:textId="50EC6C1B" w:rsidR="00E45EF9" w:rsidRPr="00E45EF9" w:rsidRDefault="00E45EF9" w:rsidP="00E45EF9">
            <w:pPr>
              <w:pStyle w:val="NormalWeb"/>
              <w:rPr>
                <w:rFonts w:asciiTheme="majorBidi" w:hAnsiTheme="majorBidi" w:cstheme="majorBidi"/>
                <w:sz w:val="20"/>
                <w:szCs w:val="20"/>
              </w:rPr>
            </w:pPr>
            <w:r w:rsidRPr="00E45EF9">
              <w:rPr>
                <w:rStyle w:val="Emphasis"/>
                <w:rFonts w:asciiTheme="majorBidi" w:hAnsiTheme="majorBidi" w:cstheme="majorBidi"/>
                <w:sz w:val="20"/>
                <w:szCs w:val="20"/>
              </w:rPr>
              <w:t>Budaya korporasi tumbuh dari struktur organisasi, SOP, dan hubungan internal-eksternal.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BDA" w14:textId="5DF7C36B" w:rsidR="00E45EF9" w:rsidRDefault="00D1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45EF9">
              <w:rPr>
                <w:rFonts w:ascii="Times New Roman" w:hAnsi="Times New Roman" w:cs="Times New Roman"/>
                <w:sz w:val="20"/>
                <w:szCs w:val="20"/>
              </w:rPr>
              <w:t xml:space="preserve"> JP</w:t>
            </w:r>
          </w:p>
        </w:tc>
      </w:tr>
    </w:tbl>
    <w:p w14:paraId="2672711F" w14:textId="775A2A1E" w:rsidR="001B328E" w:rsidRDefault="001B328E">
      <w:pPr>
        <w:ind w:left="426"/>
        <w:rPr>
          <w:rFonts w:ascii="Arial Narrow" w:hAnsi="Arial Narrow"/>
          <w:lang w:val="en-US"/>
        </w:rPr>
      </w:pPr>
    </w:p>
    <w:p w14:paraId="10926549" w14:textId="77777777" w:rsidR="0034178F" w:rsidRDefault="0034178F">
      <w:pPr>
        <w:rPr>
          <w:rFonts w:ascii="Arial Narrow" w:hAnsi="Arial Narrow"/>
          <w:lang w:val="en-US"/>
        </w:rPr>
      </w:pPr>
    </w:p>
    <w:tbl>
      <w:tblPr>
        <w:tblStyle w:val="TableGrid"/>
        <w:tblW w:w="13466" w:type="dxa"/>
        <w:tblInd w:w="421" w:type="dxa"/>
        <w:tblLook w:val="04A0" w:firstRow="1" w:lastRow="0" w:firstColumn="1" w:lastColumn="0" w:noHBand="0" w:noVBand="1"/>
      </w:tblPr>
      <w:tblGrid>
        <w:gridCol w:w="1955"/>
        <w:gridCol w:w="2735"/>
        <w:gridCol w:w="457"/>
        <w:gridCol w:w="32"/>
        <w:gridCol w:w="2696"/>
        <w:gridCol w:w="448"/>
        <w:gridCol w:w="1175"/>
        <w:gridCol w:w="419"/>
        <w:gridCol w:w="449"/>
        <w:gridCol w:w="381"/>
        <w:gridCol w:w="2719"/>
      </w:tblGrid>
      <w:tr w:rsidR="0034178F" w:rsidRPr="005412CB" w14:paraId="022C6D70" w14:textId="77777777" w:rsidTr="005412CB">
        <w:tc>
          <w:tcPr>
            <w:tcW w:w="1955" w:type="dxa"/>
            <w:vMerge w:val="restart"/>
            <w:shd w:val="clear" w:color="auto" w:fill="FFFFFF" w:themeFill="background1"/>
            <w:vAlign w:val="center"/>
          </w:tcPr>
          <w:p w14:paraId="14C39F2E" w14:textId="77777777" w:rsidR="0034178F" w:rsidRPr="005412CB" w:rsidRDefault="00F8190C">
            <w:pPr>
              <w:pStyle w:val="ListParagraph"/>
              <w:numPr>
                <w:ilvl w:val="0"/>
                <w:numId w:val="1"/>
              </w:numPr>
              <w:ind w:left="305" w:hanging="305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Identifikasi</w:t>
            </w:r>
          </w:p>
        </w:tc>
        <w:tc>
          <w:tcPr>
            <w:tcW w:w="11511" w:type="dxa"/>
            <w:gridSpan w:val="10"/>
            <w:shd w:val="clear" w:color="auto" w:fill="auto"/>
          </w:tcPr>
          <w:p w14:paraId="48AF99D3" w14:textId="77777777" w:rsidR="0034178F" w:rsidRPr="005412CB" w:rsidRDefault="00F8190C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Peserta Didik  </w:t>
            </w:r>
          </w:p>
        </w:tc>
      </w:tr>
      <w:tr w:rsidR="0034178F" w:rsidRPr="005412CB" w14:paraId="45F4C511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250DF2C1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2967436E" w14:textId="77777777" w:rsidR="0034178F" w:rsidRPr="005412CB" w:rsidRDefault="00F8190C">
            <w:pPr>
              <w:ind w:firstLine="249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1.1 Pengetahuan awal</w:t>
            </w:r>
          </w:p>
        </w:tc>
        <w:tc>
          <w:tcPr>
            <w:tcW w:w="8776" w:type="dxa"/>
            <w:gridSpan w:val="9"/>
            <w:vMerge w:val="restart"/>
          </w:tcPr>
          <w:p w14:paraId="33CCA1D1" w14:textId="77777777" w:rsidR="0034178F" w:rsidRPr="005412CB" w:rsidRDefault="00F8190C">
            <w:pPr>
              <w:spacing w:line="360" w:lineRule="auto"/>
              <w:jc w:val="both"/>
              <w:rPr>
                <w:rFonts w:asciiTheme="majorBidi" w:eastAsia="Times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" w:hAnsiTheme="majorBidi" w:cstheme="majorBidi"/>
                <w:sz w:val="22"/>
                <w:szCs w:val="22"/>
              </w:rPr>
              <w:t xml:space="preserve">Peserta didik </w:t>
            </w:r>
            <w:r w:rsidRPr="005412CB">
              <w:rPr>
                <w:rFonts w:asciiTheme="majorBidi" w:eastAsia="Times" w:hAnsiTheme="majorBidi" w:cstheme="majorBidi"/>
                <w:sz w:val="22"/>
                <w:szCs w:val="22"/>
                <w:lang w:val="en-US"/>
              </w:rPr>
              <w:t>sudah</w:t>
            </w:r>
            <w:r w:rsidRPr="005412CB">
              <w:rPr>
                <w:rFonts w:asciiTheme="majorBidi" w:eastAsia="Times" w:hAnsiTheme="majorBidi" w:cstheme="majorBidi"/>
                <w:b/>
                <w:bCs/>
                <w:sz w:val="22"/>
                <w:szCs w:val="22"/>
              </w:rPr>
              <w:t xml:space="preserve"> memiliki pengetahuan awal</w:t>
            </w:r>
            <w:r w:rsidRPr="005412CB">
              <w:rPr>
                <w:rFonts w:asciiTheme="majorBidi" w:eastAsia="Times" w:hAnsiTheme="majorBidi" w:cstheme="majorBidi"/>
                <w:sz w:val="22"/>
                <w:szCs w:val="22"/>
              </w:rPr>
              <w:t xml:space="preserve"> tentang materi pembelajaran yang akan di ikuti, informasi </w:t>
            </w:r>
            <w:r w:rsidRPr="005412CB">
              <w:rPr>
                <w:rFonts w:asciiTheme="majorBidi" w:eastAsia="Times" w:hAnsiTheme="majorBidi" w:cstheme="majorBidi"/>
                <w:b/>
                <w:bCs/>
                <w:sz w:val="22"/>
                <w:szCs w:val="22"/>
              </w:rPr>
              <w:t xml:space="preserve">gaya belajar </w:t>
            </w:r>
            <w:r w:rsidRPr="005412CB">
              <w:rPr>
                <w:rFonts w:asciiTheme="majorBidi" w:eastAsia="Times" w:hAnsiTheme="majorBidi" w:cstheme="majorBidi"/>
                <w:sz w:val="22"/>
                <w:szCs w:val="22"/>
              </w:rPr>
              <w:t>peserta didik didapat dari tes oleh guru BK, pengetahuan tentang</w:t>
            </w:r>
            <w:r w:rsidRPr="005412CB">
              <w:rPr>
                <w:rFonts w:asciiTheme="majorBidi" w:eastAsia="Times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412CB">
              <w:rPr>
                <w:rFonts w:asciiTheme="majorBidi" w:eastAsia="Times" w:hAnsiTheme="majorBidi" w:cstheme="majorBidi"/>
                <w:b/>
                <w:bCs/>
                <w:sz w:val="22"/>
                <w:szCs w:val="22"/>
              </w:rPr>
              <w:t>peminatan</w:t>
            </w:r>
            <w:r w:rsidRPr="005412CB">
              <w:rPr>
                <w:rFonts w:asciiTheme="majorBidi" w:eastAsia="Times" w:hAnsiTheme="majorBidi" w:cstheme="majorBidi"/>
                <w:sz w:val="22"/>
                <w:szCs w:val="22"/>
              </w:rPr>
              <w:t xml:space="preserve">  diperoleh</w:t>
            </w:r>
            <w:proofErr w:type="gramEnd"/>
            <w:r w:rsidRPr="005412CB">
              <w:rPr>
                <w:rFonts w:asciiTheme="majorBidi" w:eastAsia="Times" w:hAnsiTheme="majorBidi" w:cstheme="majorBidi"/>
                <w:sz w:val="22"/>
                <w:szCs w:val="22"/>
              </w:rPr>
              <w:t xml:space="preserve"> dari pengisian formulir awal PPDB.</w:t>
            </w:r>
          </w:p>
          <w:p w14:paraId="5EDE4AFA" w14:textId="2F734BA5" w:rsidR="000E6AA7" w:rsidRPr="005412CB" w:rsidRDefault="00F8190C" w:rsidP="007F7C3C">
            <w:p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" w:hAnsiTheme="majorBidi" w:cstheme="majorBidi"/>
                <w:sz w:val="22"/>
                <w:szCs w:val="22"/>
              </w:rPr>
              <w:t xml:space="preserve">Memberikan apersepsi dan pertanyaan pemantik untuk mengetahui seberapa banyak pengetahuan yang di miliki peserta didik. </w:t>
            </w:r>
            <w:r w:rsidRPr="005412CB">
              <w:rPr>
                <w:rFonts w:asciiTheme="majorBidi" w:eastAsia="Times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Peserta didik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sudah memiliki pengalaman dasar dalam budidaya tanaman sesuai jurusannya, tapi belum terbiasa menyusun perencaan produksi secara sistematis dan beroriantasi pasar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, kemampuan literasi dan numerasi sedang. Gaya belajar peserta didik adalah Kombinasi visual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audio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dan kinestetik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lebih menyukai diskusi, dan praktek. Umumnya peserta didik berasal dari kec, ranah pesisir dan kabupaten pesisir selatan dengan </w:t>
            </w: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kemampuan ekonomi menengah ke bawah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, dukungan belajar dari orang tua  relatif sedang  dan tinggal di lingkungan belajar yang cukup baik dan heterogeny. Selama proses pembelajaran, ada</w:t>
            </w: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 xml:space="preserve"> beberapa peserta yang memerlukan perhatian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untuk memahami materi pembelajara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n.</w:t>
            </w:r>
          </w:p>
        </w:tc>
      </w:tr>
      <w:tr w:rsidR="0034178F" w:rsidRPr="005412CB" w14:paraId="38FD1861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544E1ACD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3B4F7CE1" w14:textId="77777777" w:rsidR="0034178F" w:rsidRPr="005412CB" w:rsidRDefault="00F8190C">
            <w:pPr>
              <w:ind w:firstLine="249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1.2 Minat bakat</w:t>
            </w:r>
          </w:p>
        </w:tc>
        <w:tc>
          <w:tcPr>
            <w:tcW w:w="8776" w:type="dxa"/>
            <w:gridSpan w:val="9"/>
            <w:vMerge/>
          </w:tcPr>
          <w:p w14:paraId="282C63F0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4178F" w:rsidRPr="005412CB" w14:paraId="73D4A26F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30E37E66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101FE69D" w14:textId="77777777" w:rsidR="0034178F" w:rsidRPr="005412CB" w:rsidRDefault="00F8190C">
            <w:pPr>
              <w:ind w:firstLine="249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1.3 Latar belakang</w:t>
            </w:r>
          </w:p>
        </w:tc>
        <w:tc>
          <w:tcPr>
            <w:tcW w:w="8776" w:type="dxa"/>
            <w:gridSpan w:val="9"/>
            <w:vMerge/>
          </w:tcPr>
          <w:p w14:paraId="74B0F9EC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4178F" w:rsidRPr="005412CB" w14:paraId="638F8080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0E2E9489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68457841" w14:textId="77777777" w:rsidR="0034178F" w:rsidRPr="005412CB" w:rsidRDefault="00F8190C">
            <w:pPr>
              <w:ind w:firstLine="249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1.4 Kebutuhan belajar</w:t>
            </w:r>
          </w:p>
        </w:tc>
        <w:tc>
          <w:tcPr>
            <w:tcW w:w="8776" w:type="dxa"/>
            <w:gridSpan w:val="9"/>
            <w:vMerge/>
          </w:tcPr>
          <w:p w14:paraId="581BFFFE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4178F" w:rsidRPr="005412CB" w14:paraId="35C7252F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5799C8EF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4E48A919" w14:textId="77777777" w:rsidR="0034178F" w:rsidRPr="005412CB" w:rsidRDefault="00F8190C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Materi Pelajaran</w:t>
            </w:r>
          </w:p>
        </w:tc>
        <w:tc>
          <w:tcPr>
            <w:tcW w:w="8776" w:type="dxa"/>
            <w:gridSpan w:val="9"/>
          </w:tcPr>
          <w:p w14:paraId="2772FBD6" w14:textId="56FD5979" w:rsidR="00976CE9" w:rsidRPr="005412CB" w:rsidRDefault="00976CE9" w:rsidP="00976C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Mata pelajaran ini dikembangkan dengan menerapkan tiga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elemen utamanya yaitu kreativitas, inovasi dan kewirausahaan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secara utuh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dan menyeluruh di setiap proses untuk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menghasilkan produk barang atau jasa. Ketiganya menjadi pilar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utama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yang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saling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terhubung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dan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membentuk</w:t>
            </w:r>
          </w:p>
          <w:p w14:paraId="08E93DAD" w14:textId="2DA5CC32" w:rsidR="00976CE9" w:rsidRPr="005412CB" w:rsidRDefault="00976CE9" w:rsidP="00976C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Alur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pembelajaran dalam KIK, dari proses pengenalan potensi diri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hingga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penciptaan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solusi nyata yang berdampak bagi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masyarakat serta pengembangan usaha yang sudah dijalankan</w:t>
            </w:r>
          </w:p>
          <w:p w14:paraId="13D04403" w14:textId="3CCFF48F" w:rsidR="0034178F" w:rsidRPr="005412CB" w:rsidRDefault="00976CE9" w:rsidP="00976CE9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sebelumnya oleh murid</w:t>
            </w:r>
            <w:r w:rsidR="007F7C3C" w:rsidRPr="005412CB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34178F" w:rsidRPr="005412CB" w14:paraId="521A6BC2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485A79AF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Merge w:val="restart"/>
            <w:vAlign w:val="center"/>
          </w:tcPr>
          <w:p w14:paraId="4E4CE9BA" w14:textId="77777777" w:rsidR="0034178F" w:rsidRPr="005412CB" w:rsidRDefault="00F8190C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Dimensi Profil Lulusan</w:t>
            </w:r>
          </w:p>
        </w:tc>
        <w:tc>
          <w:tcPr>
            <w:tcW w:w="457" w:type="dxa"/>
          </w:tcPr>
          <w:p w14:paraId="031E29ED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4351" w:type="dxa"/>
            <w:gridSpan w:val="4"/>
          </w:tcPr>
          <w:p w14:paraId="2025706C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Keimanan dan Ketaqwaan Terhadap Tuhan YME</w:t>
            </w:r>
          </w:p>
        </w:tc>
        <w:tc>
          <w:tcPr>
            <w:tcW w:w="419" w:type="dxa"/>
          </w:tcPr>
          <w:p w14:paraId="4DEEC7F7" w14:textId="47776CC0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9" w:type="dxa"/>
            <w:gridSpan w:val="3"/>
          </w:tcPr>
          <w:p w14:paraId="09F103F9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Komunikasi</w:t>
            </w:r>
          </w:p>
        </w:tc>
      </w:tr>
      <w:tr w:rsidR="0034178F" w:rsidRPr="005412CB" w14:paraId="62965D7A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7A19EFED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Merge/>
          </w:tcPr>
          <w:p w14:paraId="4A2803F2" w14:textId="77777777" w:rsidR="0034178F" w:rsidRPr="005412CB" w:rsidRDefault="0034178F">
            <w:pPr>
              <w:pStyle w:val="ListParagraph"/>
              <w:ind w:left="286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457" w:type="dxa"/>
          </w:tcPr>
          <w:p w14:paraId="4A791317" w14:textId="4C9770A2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51" w:type="dxa"/>
            <w:gridSpan w:val="4"/>
          </w:tcPr>
          <w:p w14:paraId="1307C48C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Kewargaan</w:t>
            </w:r>
          </w:p>
        </w:tc>
        <w:tc>
          <w:tcPr>
            <w:tcW w:w="419" w:type="dxa"/>
          </w:tcPr>
          <w:p w14:paraId="4CD267FF" w14:textId="637981DA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9" w:type="dxa"/>
            <w:gridSpan w:val="3"/>
          </w:tcPr>
          <w:p w14:paraId="03712F6B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Kesehatan</w:t>
            </w:r>
          </w:p>
        </w:tc>
      </w:tr>
      <w:tr w:rsidR="0034178F" w:rsidRPr="005412CB" w14:paraId="409686D8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1BD2D903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Merge/>
          </w:tcPr>
          <w:p w14:paraId="00D73BC4" w14:textId="77777777" w:rsidR="0034178F" w:rsidRPr="005412CB" w:rsidRDefault="0034178F">
            <w:pPr>
              <w:pStyle w:val="ListParagraph"/>
              <w:ind w:left="286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457" w:type="dxa"/>
          </w:tcPr>
          <w:p w14:paraId="400E9B95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4351" w:type="dxa"/>
            <w:gridSpan w:val="4"/>
          </w:tcPr>
          <w:p w14:paraId="40BCBD59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Kreativitas</w:t>
            </w:r>
          </w:p>
        </w:tc>
        <w:tc>
          <w:tcPr>
            <w:tcW w:w="419" w:type="dxa"/>
          </w:tcPr>
          <w:p w14:paraId="6343724D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3549" w:type="dxa"/>
            <w:gridSpan w:val="3"/>
          </w:tcPr>
          <w:p w14:paraId="102937B8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Kolaborasi</w:t>
            </w:r>
          </w:p>
        </w:tc>
      </w:tr>
      <w:tr w:rsidR="0034178F" w:rsidRPr="005412CB" w14:paraId="026E1B4F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67571EDB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Merge/>
          </w:tcPr>
          <w:p w14:paraId="7C0A6E17" w14:textId="77777777" w:rsidR="0034178F" w:rsidRPr="005412CB" w:rsidRDefault="0034178F">
            <w:pPr>
              <w:pStyle w:val="ListParagraph"/>
              <w:ind w:left="286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457" w:type="dxa"/>
          </w:tcPr>
          <w:p w14:paraId="2A3AF1A5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4351" w:type="dxa"/>
            <w:gridSpan w:val="4"/>
          </w:tcPr>
          <w:p w14:paraId="4BC9B726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Kemandirian</w:t>
            </w:r>
          </w:p>
        </w:tc>
        <w:tc>
          <w:tcPr>
            <w:tcW w:w="419" w:type="dxa"/>
          </w:tcPr>
          <w:p w14:paraId="1CC7E1A1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3549" w:type="dxa"/>
            <w:gridSpan w:val="3"/>
          </w:tcPr>
          <w:p w14:paraId="1ECA72C1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Penalaran Kritis</w:t>
            </w:r>
          </w:p>
        </w:tc>
      </w:tr>
      <w:tr w:rsidR="0034178F" w:rsidRPr="005412CB" w14:paraId="5E707318" w14:textId="77777777" w:rsidTr="005412CB">
        <w:tc>
          <w:tcPr>
            <w:tcW w:w="1955" w:type="dxa"/>
            <w:vMerge w:val="restart"/>
            <w:shd w:val="clear" w:color="auto" w:fill="FFFFFF" w:themeFill="background1"/>
            <w:vAlign w:val="center"/>
          </w:tcPr>
          <w:p w14:paraId="2E51B07B" w14:textId="77777777" w:rsidR="0034178F" w:rsidRPr="005412CB" w:rsidRDefault="00F8190C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Desain Pembelajaran</w:t>
            </w:r>
          </w:p>
        </w:tc>
        <w:tc>
          <w:tcPr>
            <w:tcW w:w="2735" w:type="dxa"/>
          </w:tcPr>
          <w:p w14:paraId="79223022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Capaian Pembelajaran</w:t>
            </w:r>
          </w:p>
        </w:tc>
        <w:tc>
          <w:tcPr>
            <w:tcW w:w="8776" w:type="dxa"/>
            <w:gridSpan w:val="9"/>
          </w:tcPr>
          <w:p w14:paraId="47A1C799" w14:textId="51F637DC" w:rsidR="0034178F" w:rsidRPr="005412CB" w:rsidRDefault="003F3256">
            <w:p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  <w:t>Menerapkan konsep kewirausahaan, peluang usaha, perencanaan usaha, pengelolaan sumber daya, penerapan</w:t>
            </w:r>
            <w:bookmarkStart w:id="0" w:name="_GoBack"/>
            <w:bookmarkEnd w:id="0"/>
            <w:r w:rsidRPr="005412C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  <w:t xml:space="preserve"> teknologi dalam berwirausahaan, pemasaran, pengelolaan keuangan, etika tanggung jawab dan pengelolaan risiko dalam berwirausaha serata budaya koorporasi</w:t>
            </w:r>
          </w:p>
        </w:tc>
      </w:tr>
      <w:tr w:rsidR="0034178F" w:rsidRPr="005412CB" w14:paraId="142DAD96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35645FA0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4851730B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Lintas Disiplin Ilmu *)</w:t>
            </w:r>
          </w:p>
        </w:tc>
        <w:tc>
          <w:tcPr>
            <w:tcW w:w="8776" w:type="dxa"/>
            <w:gridSpan w:val="9"/>
          </w:tcPr>
          <w:p w14:paraId="6C9E71CC" w14:textId="58B5DEAA" w:rsidR="00CF0C69" w:rsidRPr="005412CB" w:rsidRDefault="003F3256">
            <w:pPr>
              <w:spacing w:line="360" w:lineRule="auto"/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4178F" w:rsidRPr="005412CB" w14:paraId="3BF75E49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1798614B" w14:textId="5441AD3F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0B056B3D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Tujuan Pembelajaran **)</w:t>
            </w:r>
          </w:p>
        </w:tc>
        <w:tc>
          <w:tcPr>
            <w:tcW w:w="8776" w:type="dxa"/>
            <w:gridSpan w:val="9"/>
          </w:tcPr>
          <w:p w14:paraId="740745AA" w14:textId="17D61091" w:rsidR="0034178F" w:rsidRPr="005412CB" w:rsidRDefault="00F8190C" w:rsidP="003F325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Pada akhir pembelajaran, </w:t>
            </w:r>
            <w:r w:rsidR="003F3256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murid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diharapkan mampu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:</w:t>
            </w:r>
          </w:p>
          <w:p w14:paraId="03CC2CB2" w14:textId="77777777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line="360" w:lineRule="auto"/>
              <w:ind w:left="265" w:hanging="265"/>
              <w:rPr>
                <w:rFonts w:asciiTheme="majorBidi" w:eastAsia="Times New Roman" w:hAnsiTheme="majorBidi" w:cstheme="majorBidi"/>
                <w:bCs/>
                <w:i/>
                <w:iCs/>
                <w:color w:val="C00000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i/>
                <w:iCs/>
                <w:color w:val="C00000"/>
                <w:sz w:val="22"/>
                <w:szCs w:val="22"/>
              </w:rPr>
              <w:t>Menerapkan konsep kewirausahaan</w:t>
            </w:r>
          </w:p>
          <w:p w14:paraId="0C373DA5" w14:textId="4ADB6CEC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line="360" w:lineRule="auto"/>
              <w:ind w:left="265" w:hanging="265"/>
              <w:rPr>
                <w:rFonts w:asciiTheme="majorBidi" w:eastAsia="Times New Roman" w:hAnsiTheme="majorBidi" w:cstheme="majorBidi"/>
                <w:bCs/>
                <w:i/>
                <w:iCs/>
                <w:color w:val="C00000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i/>
                <w:iCs/>
                <w:color w:val="C00000"/>
                <w:sz w:val="22"/>
                <w:szCs w:val="22"/>
              </w:rPr>
              <w:t>Menerapkan peluang usaha</w:t>
            </w:r>
          </w:p>
          <w:p w14:paraId="3E44991D" w14:textId="77777777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before="100" w:beforeAutospacing="1" w:after="100" w:afterAutospacing="1" w:line="254" w:lineRule="auto"/>
              <w:ind w:left="265" w:hanging="265"/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>Menerapkan perencanaan usaha</w:t>
            </w:r>
          </w:p>
          <w:p w14:paraId="68B2D3E3" w14:textId="77777777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before="100" w:beforeAutospacing="1" w:after="100" w:afterAutospacing="1" w:line="254" w:lineRule="auto"/>
              <w:ind w:left="265" w:hanging="265"/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>Menerapkan pengelolaan</w:t>
            </w:r>
            <w:r w:rsidRPr="005412C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  <w:t xml:space="preserve"> sumber daya, penerapan teknologi dalam berwirausaha</w:t>
            </w:r>
          </w:p>
          <w:p w14:paraId="2F7789F3" w14:textId="77777777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before="100" w:beforeAutospacing="1" w:after="100" w:afterAutospacing="1" w:line="254" w:lineRule="auto"/>
              <w:ind w:left="265" w:hanging="265"/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 xml:space="preserve">Menerapkan </w:t>
            </w:r>
            <w:r w:rsidRPr="005412C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  <w:t>pemasaran,</w:t>
            </w:r>
          </w:p>
          <w:p w14:paraId="17F40AFE" w14:textId="77777777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before="100" w:beforeAutospacing="1" w:after="100" w:afterAutospacing="1" w:line="254" w:lineRule="auto"/>
              <w:ind w:left="265" w:hanging="265"/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>Menerapkan pengelolaan keuangan</w:t>
            </w:r>
          </w:p>
          <w:p w14:paraId="08567257" w14:textId="77777777" w:rsidR="003F3256" w:rsidRPr="005412CB" w:rsidRDefault="003F3256" w:rsidP="003F3256">
            <w:pPr>
              <w:pStyle w:val="ListParagraph"/>
              <w:numPr>
                <w:ilvl w:val="3"/>
                <w:numId w:val="3"/>
              </w:numPr>
              <w:spacing w:before="100" w:beforeAutospacing="1" w:after="100" w:afterAutospacing="1" w:line="254" w:lineRule="auto"/>
              <w:ind w:left="265" w:hanging="265"/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>Menerapkan</w:t>
            </w:r>
            <w:r w:rsidRPr="005412C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  <w:t xml:space="preserve"> etika tanggung jawab dan pengelolaan risiko dalam berwirausaha</w:t>
            </w:r>
          </w:p>
          <w:p w14:paraId="307C99D4" w14:textId="77777777" w:rsidR="00E17FEF" w:rsidRPr="005412CB" w:rsidRDefault="003F3256" w:rsidP="005412CB">
            <w:pPr>
              <w:pStyle w:val="ListParagraph"/>
              <w:numPr>
                <w:ilvl w:val="3"/>
                <w:numId w:val="3"/>
              </w:numPr>
              <w:spacing w:before="100" w:beforeAutospacing="1" w:after="100" w:afterAutospacing="1" w:line="254" w:lineRule="auto"/>
              <w:ind w:left="265" w:hanging="26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 New Roman" w:hAnsiTheme="majorBidi" w:cstheme="majorBidi"/>
                <w:bCs/>
                <w:sz w:val="22"/>
                <w:szCs w:val="22"/>
              </w:rPr>
              <w:t>Menerapkan</w:t>
            </w:r>
            <w:r w:rsidRPr="005412C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  <w:t xml:space="preserve"> budaya koorporasi</w:t>
            </w:r>
          </w:p>
          <w:p w14:paraId="37262B63" w14:textId="77777777" w:rsidR="005412CB" w:rsidRDefault="005412CB" w:rsidP="005412CB">
            <w:pPr>
              <w:pStyle w:val="ListParagraph"/>
              <w:spacing w:before="100" w:beforeAutospacing="1" w:after="100" w:afterAutospacing="1" w:line="254" w:lineRule="auto"/>
              <w:ind w:left="265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</w:p>
          <w:p w14:paraId="4E5B58D8" w14:textId="77777777" w:rsidR="005412CB" w:rsidRDefault="005412CB" w:rsidP="005412CB">
            <w:pPr>
              <w:pStyle w:val="ListParagraph"/>
              <w:spacing w:before="100" w:beforeAutospacing="1" w:after="100" w:afterAutospacing="1" w:line="254" w:lineRule="auto"/>
              <w:ind w:left="265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</w:p>
          <w:p w14:paraId="50B64F9E" w14:textId="34656265" w:rsidR="005412CB" w:rsidRPr="005412CB" w:rsidRDefault="005412CB" w:rsidP="005412CB">
            <w:pPr>
              <w:pStyle w:val="ListParagraph"/>
              <w:spacing w:before="100" w:beforeAutospacing="1" w:after="100" w:afterAutospacing="1" w:line="254" w:lineRule="auto"/>
              <w:ind w:left="265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4178F" w:rsidRPr="005412CB" w14:paraId="265FBE2D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3B8EEC83" w14:textId="1ADF253F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122879A9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Topik Pembelajaran **)</w:t>
            </w:r>
          </w:p>
        </w:tc>
        <w:tc>
          <w:tcPr>
            <w:tcW w:w="8776" w:type="dxa"/>
            <w:gridSpan w:val="9"/>
          </w:tcPr>
          <w:p w14:paraId="6081ED3C" w14:textId="6073A40D" w:rsidR="0034178F" w:rsidRPr="005412CB" w:rsidRDefault="003F3256" w:rsidP="003F3256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Kewirausahaan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34178F" w:rsidRPr="005412CB" w14:paraId="6D7D6E72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0A5CDBB3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08F5BA0C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Praktik Pedagogis</w:t>
            </w:r>
          </w:p>
        </w:tc>
        <w:tc>
          <w:tcPr>
            <w:tcW w:w="8776" w:type="dxa"/>
            <w:gridSpan w:val="9"/>
          </w:tcPr>
          <w:p w14:paraId="01AEB39B" w14:textId="77777777" w:rsidR="0034178F" w:rsidRPr="005412CB" w:rsidRDefault="00F8190C" w:rsidP="0007669E">
            <w:pPr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Projeck-Based Learning (PjBL)</w:t>
            </w:r>
          </w:p>
          <w:p w14:paraId="51BC3873" w14:textId="77777777" w:rsidR="0034178F" w:rsidRPr="005412CB" w:rsidRDefault="00F8190C" w:rsidP="0007669E">
            <w:pPr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Collaborative learning</w:t>
            </w:r>
          </w:p>
          <w:p w14:paraId="0F5F41FA" w14:textId="77777777" w:rsidR="0034178F" w:rsidRPr="005412CB" w:rsidRDefault="00F8190C" w:rsidP="0007669E">
            <w:pPr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Diskusi kelompok dan presentasi</w:t>
            </w:r>
          </w:p>
        </w:tc>
      </w:tr>
      <w:tr w:rsidR="0034178F" w:rsidRPr="005412CB" w14:paraId="0C9FCBA3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1415AC54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2E8418B4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Kemitraan Pembelajaran</w:t>
            </w:r>
          </w:p>
        </w:tc>
        <w:tc>
          <w:tcPr>
            <w:tcW w:w="8776" w:type="dxa"/>
            <w:gridSpan w:val="9"/>
          </w:tcPr>
          <w:p w14:paraId="194626AF" w14:textId="77777777" w:rsidR="0034178F" w:rsidRPr="005412CB" w:rsidRDefault="00F8190C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Program Keahlian AT, Dunia Usaha dan Dunia Industri (DUDI) seperti : </w:t>
            </w: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CV. Rahmatan Lil’alamin untuk ATP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CV.Intani, BBI Untuk ATPH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UMKM Lokal untuk studi kasus, praktisi kewirausahaan sebagai narasumber</w:t>
            </w:r>
          </w:p>
        </w:tc>
      </w:tr>
      <w:tr w:rsidR="0034178F" w:rsidRPr="005412CB" w14:paraId="775CC119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1DE5F792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76924A86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Lingkungan Pembelajaran</w:t>
            </w:r>
          </w:p>
        </w:tc>
        <w:tc>
          <w:tcPr>
            <w:tcW w:w="8776" w:type="dxa"/>
            <w:gridSpan w:val="9"/>
            <w:shd w:val="clear" w:color="auto" w:fill="auto"/>
          </w:tcPr>
          <w:p w14:paraId="4897D39C" w14:textId="77777777" w:rsidR="0034178F" w:rsidRPr="005412CB" w:rsidRDefault="00F8190C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Kelas (teori dan diskusi), UMKM mitra, virtual melalui flatform pembelajaran daring mitra pembelajaran.</w:t>
            </w:r>
          </w:p>
        </w:tc>
      </w:tr>
      <w:tr w:rsidR="0034178F" w:rsidRPr="005412CB" w14:paraId="76196091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7E54C3F0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10E80B9D" w14:textId="77777777" w:rsidR="0034178F" w:rsidRPr="005412CB" w:rsidRDefault="00F8190C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Pemanfaatan Digital</w:t>
            </w:r>
          </w:p>
        </w:tc>
        <w:tc>
          <w:tcPr>
            <w:tcW w:w="8776" w:type="dxa"/>
            <w:gridSpan w:val="9"/>
            <w:shd w:val="clear" w:color="auto" w:fill="auto"/>
          </w:tcPr>
          <w:p w14:paraId="188161FD" w14:textId="561D5CC4" w:rsidR="0034178F" w:rsidRPr="005412CB" w:rsidRDefault="007F7C3C" w:rsidP="003F3256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Canva untuk presentasi,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marketplace untuk penjualan produk, google form (untuk survey kepuasan pelangan dan dokumentasi projek)</w:t>
            </w:r>
            <w:proofErr w:type="gramStart"/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,YouTube</w:t>
            </w:r>
            <w:proofErr w:type="gramEnd"/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IG. Tiktok untuk promosi produk.</w:t>
            </w:r>
          </w:p>
        </w:tc>
      </w:tr>
      <w:tr w:rsidR="0034178F" w:rsidRPr="005412CB" w14:paraId="74293FBC" w14:textId="77777777" w:rsidTr="005412CB">
        <w:tc>
          <w:tcPr>
            <w:tcW w:w="1955" w:type="dxa"/>
            <w:vMerge w:val="restart"/>
            <w:shd w:val="clear" w:color="auto" w:fill="FFFFFF" w:themeFill="background1"/>
            <w:vAlign w:val="center"/>
          </w:tcPr>
          <w:p w14:paraId="6947F70F" w14:textId="77777777" w:rsidR="0034178F" w:rsidRPr="005412CB" w:rsidRDefault="00F8190C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Pengalaman Belajar 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723E2763" w14:textId="77777777" w:rsidR="0034178F" w:rsidRPr="005412CB" w:rsidRDefault="00F8190C" w:rsidP="0007669E">
            <w:pPr>
              <w:pStyle w:val="ListParagraph"/>
              <w:numPr>
                <w:ilvl w:val="0"/>
                <w:numId w:val="5"/>
              </w:numPr>
              <w:ind w:left="281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Awal</w:t>
            </w:r>
          </w:p>
        </w:tc>
        <w:tc>
          <w:tcPr>
            <w:tcW w:w="489" w:type="dxa"/>
            <w:gridSpan w:val="2"/>
            <w:shd w:val="clear" w:color="auto" w:fill="FFFFFF" w:themeFill="background1"/>
          </w:tcPr>
          <w:p w14:paraId="49BB5CC5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696" w:type="dxa"/>
            <w:shd w:val="clear" w:color="auto" w:fill="FFFFFF" w:themeFill="background1"/>
          </w:tcPr>
          <w:p w14:paraId="237047E6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Berkesadaran</w:t>
            </w:r>
          </w:p>
        </w:tc>
        <w:tc>
          <w:tcPr>
            <w:tcW w:w="448" w:type="dxa"/>
            <w:shd w:val="clear" w:color="auto" w:fill="FFFFFF" w:themeFill="background1"/>
          </w:tcPr>
          <w:p w14:paraId="3B48D72B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043" w:type="dxa"/>
            <w:gridSpan w:val="3"/>
            <w:shd w:val="clear" w:color="auto" w:fill="FFFFFF" w:themeFill="background1"/>
          </w:tcPr>
          <w:p w14:paraId="7EE18295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Bermakna</w:t>
            </w:r>
          </w:p>
        </w:tc>
        <w:tc>
          <w:tcPr>
            <w:tcW w:w="381" w:type="dxa"/>
            <w:shd w:val="clear" w:color="auto" w:fill="FFFFFF" w:themeFill="background1"/>
          </w:tcPr>
          <w:p w14:paraId="0A6B2A62" w14:textId="1BDAA142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19" w:type="dxa"/>
            <w:shd w:val="clear" w:color="auto" w:fill="FFFFFF" w:themeFill="background1"/>
          </w:tcPr>
          <w:p w14:paraId="127ADB60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Menggembirakan</w:t>
            </w:r>
          </w:p>
        </w:tc>
      </w:tr>
      <w:tr w:rsidR="0034178F" w:rsidRPr="005412CB" w14:paraId="2701E409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11B96C3D" w14:textId="77777777" w:rsidR="0034178F" w:rsidRPr="005412CB" w:rsidRDefault="0034178F">
            <w:pPr>
              <w:pStyle w:val="ListParagraph"/>
              <w:ind w:left="31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Merge w:val="restart"/>
            <w:shd w:val="clear" w:color="auto" w:fill="FFFFFF" w:themeFill="background1"/>
          </w:tcPr>
          <w:p w14:paraId="1436C4D4" w14:textId="77777777" w:rsidR="0034178F" w:rsidRPr="005412CB" w:rsidRDefault="0034178F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3185" w:type="dxa"/>
            <w:gridSpan w:val="3"/>
            <w:shd w:val="clear" w:color="auto" w:fill="FFFFFF" w:themeFill="background1"/>
          </w:tcPr>
          <w:p w14:paraId="602383F9" w14:textId="77777777" w:rsidR="0034178F" w:rsidRPr="005412CB" w:rsidRDefault="00F8190C" w:rsidP="0007669E">
            <w:pPr>
              <w:pStyle w:val="ListParagraph"/>
              <w:numPr>
                <w:ilvl w:val="0"/>
                <w:numId w:val="6"/>
              </w:numPr>
              <w:ind w:left="343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Orientasi</w:t>
            </w:r>
          </w:p>
        </w:tc>
        <w:tc>
          <w:tcPr>
            <w:tcW w:w="2491" w:type="dxa"/>
            <w:gridSpan w:val="4"/>
            <w:shd w:val="clear" w:color="auto" w:fill="FFFFFF" w:themeFill="background1"/>
          </w:tcPr>
          <w:p w14:paraId="1E33B17F" w14:textId="77777777" w:rsidR="0034178F" w:rsidRPr="005412CB" w:rsidRDefault="00F8190C" w:rsidP="0007669E">
            <w:pPr>
              <w:pStyle w:val="ListParagraph"/>
              <w:numPr>
                <w:ilvl w:val="0"/>
                <w:numId w:val="7"/>
              </w:numPr>
              <w:ind w:left="286" w:hanging="28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Apersepsi</w:t>
            </w:r>
          </w:p>
        </w:tc>
        <w:tc>
          <w:tcPr>
            <w:tcW w:w="3100" w:type="dxa"/>
            <w:gridSpan w:val="2"/>
            <w:shd w:val="clear" w:color="auto" w:fill="FFFFFF" w:themeFill="background1"/>
          </w:tcPr>
          <w:p w14:paraId="76021C2E" w14:textId="77777777" w:rsidR="0034178F" w:rsidRPr="005412CB" w:rsidRDefault="00F8190C" w:rsidP="0007669E">
            <w:pPr>
              <w:pStyle w:val="ListParagraph"/>
              <w:numPr>
                <w:ilvl w:val="0"/>
                <w:numId w:val="8"/>
              </w:numPr>
              <w:ind w:left="322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Motivasi</w:t>
            </w:r>
          </w:p>
        </w:tc>
      </w:tr>
      <w:tr w:rsidR="0034178F" w:rsidRPr="005412CB" w14:paraId="33A0E405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4DB3E709" w14:textId="77777777" w:rsidR="0034178F" w:rsidRPr="005412CB" w:rsidRDefault="0034178F">
            <w:pPr>
              <w:pStyle w:val="ListParagraph"/>
              <w:ind w:left="31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Merge/>
            <w:shd w:val="clear" w:color="auto" w:fill="FFFFFF" w:themeFill="background1"/>
          </w:tcPr>
          <w:p w14:paraId="0A112000" w14:textId="77777777" w:rsidR="0034178F" w:rsidRPr="005412CB" w:rsidRDefault="0034178F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8776" w:type="dxa"/>
            <w:gridSpan w:val="9"/>
            <w:shd w:val="clear" w:color="auto" w:fill="FFF2CC" w:themeFill="accent4" w:themeFillTint="33"/>
          </w:tcPr>
          <w:p w14:paraId="71F5D7A6" w14:textId="22706EFB" w:rsidR="0034178F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i/>
                <w:iCs/>
                <w:color w:val="7030A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Guru membuka kegiatan pembelajaran dengan salam, berdoa dan membaca Al -Quran bersama dan menyapa peserta didik</w:t>
            </w:r>
          </w:p>
          <w:p w14:paraId="28334068" w14:textId="4E5E4A2E" w:rsidR="0034178F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7030A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memeriksa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kehadiran peserta didik dan menyusun/mengingatkan kesepakatan belajar untuk memastikan penerapan disiplin positif serta mengkondisikan peserta didik fokus untuk belajar. </w:t>
            </w:r>
          </w:p>
          <w:p w14:paraId="56AC87E7" w14:textId="775AFC35" w:rsidR="00FC7F7E" w:rsidRPr="005412CB" w:rsidRDefault="00FC7F7E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7030A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menyampaikan kompetensi dan profil pancasila yang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di capai dan manfaatnya dalam kehidupann sehari-hari.</w:t>
            </w:r>
          </w:p>
          <w:p w14:paraId="788A6E18" w14:textId="1F9607D5" w:rsidR="00FC7F7E" w:rsidRPr="005412CB" w:rsidRDefault="00FC7F7E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7030A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Guru menyampaikan kompetensi yang harus di kuasai dan penjelasan terhadap CP</w:t>
            </w:r>
          </w:p>
          <w:p w14:paraId="6858ED4C" w14:textId="43C2FD35" w:rsidR="0034178F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00B05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memaparkan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Tujuan Pembelajaran dan mengaitkan dengan materi pembelajaran sebelumnya. </w:t>
            </w:r>
          </w:p>
          <w:p w14:paraId="42C04A75" w14:textId="0028956A" w:rsidR="0034178F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00B05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lastRenderedPageBreak/>
              <w:t xml:space="preserve">Guru menjelaskan manfaat mempelajari materi yang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dipelajari dan menghubungkan dengan peran peserta didik dalam mengimplementasikannya di dunia kerja/dalam kehidupan sehari-hari. </w:t>
            </w:r>
          </w:p>
          <w:p w14:paraId="59B72D13" w14:textId="775FC1BB" w:rsidR="00FC7F7E" w:rsidRPr="005412CB" w:rsidRDefault="00FC7F7E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00B05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menyampaikan lingkup dan asesmen yang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di gunakan.</w:t>
            </w:r>
          </w:p>
          <w:p w14:paraId="7173B010" w14:textId="23F42827" w:rsidR="0034178F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color w:val="00B050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Guru melakukan apersepsi dengan memberikan pertanyaan pemantik sebagai cara untuk mengetahui kompetensi awal siswa</w:t>
            </w:r>
            <w:r w:rsidR="00C33508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 “Apa kebutuhan atau peluang pasar yang kamu temukan di lingkungan sekolah, rumah, atau masyarakat yang berpotensi untuk dijadikan sebuah peluang usaha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? 2. </w:t>
            </w:r>
            <w:r w:rsidR="00C33508" w:rsidRPr="005412CB">
              <w:rPr>
                <w:rFonts w:asciiTheme="majorBidi" w:hAnsiTheme="majorBidi" w:cstheme="majorBidi"/>
                <w:sz w:val="22"/>
                <w:szCs w:val="22"/>
              </w:rPr>
              <w:t>Berdasarkan peluang pasar tersebut, produk atau jasa apa yang paling layak kamu kembangkan sesuai keahlian di jurusanmu?</w:t>
            </w:r>
            <w:r w:rsidR="00C33508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”</w:t>
            </w:r>
          </w:p>
          <w:p w14:paraId="7783CED8" w14:textId="77777777" w:rsidR="00FC7F7E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Guru melakukan asesmen diagnostik non kognitif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FC7F7E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(terlampir)</w:t>
            </w:r>
          </w:p>
          <w:p w14:paraId="6C1125B8" w14:textId="0B4B7D23" w:rsidR="0034178F" w:rsidRPr="005412CB" w:rsidRDefault="00F8190C" w:rsidP="0007669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menjelaskan rancangan kegiatan pembelajaran yang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dilakukan sesuai Tujuan Pembelajaran serta kontribusi yang diharapkan dari peserta didik selama pembelajaran berlangsung. </w:t>
            </w:r>
          </w:p>
        </w:tc>
      </w:tr>
      <w:tr w:rsidR="0034178F" w:rsidRPr="005412CB" w14:paraId="7E65A320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0CE7E522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7E0BEB94" w14:textId="77777777" w:rsidR="0034178F" w:rsidRPr="005412CB" w:rsidRDefault="00F8190C" w:rsidP="0007669E">
            <w:pPr>
              <w:pStyle w:val="ListParagraph"/>
              <w:numPr>
                <w:ilvl w:val="0"/>
                <w:numId w:val="5"/>
              </w:numPr>
              <w:ind w:left="281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Inti</w:t>
            </w:r>
          </w:p>
        </w:tc>
        <w:tc>
          <w:tcPr>
            <w:tcW w:w="489" w:type="dxa"/>
            <w:gridSpan w:val="2"/>
          </w:tcPr>
          <w:p w14:paraId="61C50C80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696" w:type="dxa"/>
          </w:tcPr>
          <w:p w14:paraId="0A89E712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Berkesadaran</w:t>
            </w:r>
          </w:p>
        </w:tc>
        <w:tc>
          <w:tcPr>
            <w:tcW w:w="448" w:type="dxa"/>
          </w:tcPr>
          <w:p w14:paraId="300CED2E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043" w:type="dxa"/>
            <w:gridSpan w:val="3"/>
          </w:tcPr>
          <w:p w14:paraId="6B352593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Bermakna</w:t>
            </w:r>
          </w:p>
        </w:tc>
        <w:tc>
          <w:tcPr>
            <w:tcW w:w="381" w:type="dxa"/>
          </w:tcPr>
          <w:p w14:paraId="54DA81AB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719" w:type="dxa"/>
          </w:tcPr>
          <w:p w14:paraId="7F25F653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Menggembirakan</w:t>
            </w:r>
          </w:p>
        </w:tc>
      </w:tr>
      <w:tr w:rsidR="0034178F" w:rsidRPr="005412CB" w14:paraId="66E2B84F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304C54B1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shd w:val="clear" w:color="auto" w:fill="D5FC79"/>
          </w:tcPr>
          <w:p w14:paraId="7F5D937A" w14:textId="77777777" w:rsidR="0034178F" w:rsidRPr="005412CB" w:rsidRDefault="00F8190C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Pertemuan ke </w:t>
            </w:r>
          </w:p>
        </w:tc>
        <w:tc>
          <w:tcPr>
            <w:tcW w:w="8776" w:type="dxa"/>
            <w:gridSpan w:val="9"/>
            <w:shd w:val="clear" w:color="auto" w:fill="D5FC79"/>
          </w:tcPr>
          <w:p w14:paraId="156DCA39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 (satu)</w:t>
            </w:r>
          </w:p>
        </w:tc>
      </w:tr>
      <w:tr w:rsidR="0034178F" w:rsidRPr="005412CB" w14:paraId="509A97A3" w14:textId="77777777" w:rsidTr="005412CB">
        <w:trPr>
          <w:trHeight w:val="848"/>
        </w:trPr>
        <w:tc>
          <w:tcPr>
            <w:tcW w:w="1955" w:type="dxa"/>
            <w:vMerge/>
            <w:shd w:val="clear" w:color="auto" w:fill="FFFFFF" w:themeFill="background1"/>
          </w:tcPr>
          <w:p w14:paraId="374AC4B9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Align w:val="center"/>
          </w:tcPr>
          <w:p w14:paraId="782A059B" w14:textId="77777777" w:rsidR="0034178F" w:rsidRPr="005412CB" w:rsidRDefault="00F8190C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Memahami</w:t>
            </w:r>
          </w:p>
        </w:tc>
        <w:tc>
          <w:tcPr>
            <w:tcW w:w="8776" w:type="dxa"/>
            <w:gridSpan w:val="9"/>
          </w:tcPr>
          <w:p w14:paraId="630DFF25" w14:textId="77777777" w:rsidR="0034178F" w:rsidRPr="005412CB" w:rsidRDefault="00F8190C" w:rsidP="00890F3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Pertanyaan Mendasar</w:t>
            </w:r>
          </w:p>
          <w:p w14:paraId="19559B09" w14:textId="4147F7B7" w:rsidR="0079786A" w:rsidRPr="005412CB" w:rsidRDefault="00033FC1" w:rsidP="001C600E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Murid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 memahami masalah  studi kasus melalui </w:t>
            </w:r>
            <w:r w:rsidR="00F8190C" w:rsidRPr="005412C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vidio you tube</w:t>
            </w:r>
            <w:r w:rsidR="007F7C3C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hyperlink r:id="rId8" w:history="1">
              <w:r w:rsidR="001C600E" w:rsidRPr="005412CB">
                <w:rPr>
                  <w:rStyle w:val="Hyperlink"/>
                  <w:rFonts w:asciiTheme="majorBidi" w:eastAsia="Times New Roman" w:hAnsiTheme="majorBidi" w:cstheme="majorBidi"/>
                  <w:kern w:val="0"/>
                  <w:sz w:val="22"/>
                  <w:szCs w:val="22"/>
                  <w:lang w:val="en-US"/>
                  <w14:ligatures w14:val="none"/>
                </w:rPr>
                <w:t>https://youtu.be/hXOCjdtKiks?si=cNKQfN74lOPwaTxW</w:t>
              </w:r>
            </w:hyperlink>
            <w:r w:rsidR="001C600E"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hyperlink r:id="rId9" w:history="1">
              <w:r w:rsidR="001C600E" w:rsidRPr="005412CB">
                <w:rPr>
                  <w:rStyle w:val="Hyperlink"/>
                  <w:rFonts w:asciiTheme="majorBidi" w:eastAsia="Times New Roman" w:hAnsiTheme="majorBidi" w:cstheme="majorBidi"/>
                  <w:kern w:val="0"/>
                  <w:sz w:val="22"/>
                  <w:szCs w:val="22"/>
                  <w:lang w:val="en-US"/>
                  <w14:ligatures w14:val="none"/>
                </w:rPr>
                <w:t>https://youtu.be/ir--2YvfG30?si=RrFKEuBKB3vbdk91</w:t>
              </w:r>
            </w:hyperlink>
            <w:r w:rsidR="001C600E"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 xml:space="preserve"> , </w:t>
            </w:r>
            <w:hyperlink r:id="rId10" w:history="1">
              <w:r w:rsidR="001C600E" w:rsidRPr="005412CB">
                <w:rPr>
                  <w:rStyle w:val="Hyperlink"/>
                  <w:rFonts w:asciiTheme="majorBidi" w:eastAsia="Times New Roman" w:hAnsiTheme="majorBidi" w:cstheme="majorBidi"/>
                  <w:kern w:val="0"/>
                  <w:sz w:val="22"/>
                  <w:szCs w:val="22"/>
                  <w:lang w:val="en-US"/>
                  <w14:ligatures w14:val="none"/>
                </w:rPr>
                <w:t>https://youtu.be/zFjK-SZ-pqg?si=ovmNsIAPhThzFaCB</w:t>
              </w:r>
            </w:hyperlink>
            <w:r w:rsidR="001C600E"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 xml:space="preserve"> , </w:t>
            </w:r>
            <w:hyperlink r:id="rId11" w:history="1">
              <w:r w:rsidR="001C600E" w:rsidRPr="005412CB">
                <w:rPr>
                  <w:rStyle w:val="Hyperlink"/>
                  <w:rFonts w:asciiTheme="majorBidi" w:eastAsia="Times New Roman" w:hAnsiTheme="majorBidi" w:cstheme="majorBidi"/>
                  <w:kern w:val="0"/>
                  <w:sz w:val="22"/>
                  <w:szCs w:val="22"/>
                  <w:lang w:val="en-US"/>
                  <w14:ligatures w14:val="none"/>
                </w:rPr>
                <w:t>https://youtu.be/IddxG6FarLo?si=1RlUb0d8wODDJeLU</w:t>
              </w:r>
            </w:hyperlink>
            <w:r w:rsidR="001C600E"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1C600E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F7C3C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 yang di berikan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oleh </w:t>
            </w: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guru tentang UMKM yang gagal menjual produk karena:</w:t>
            </w:r>
          </w:p>
          <w:p w14:paraId="1CE1760D" w14:textId="77777777" w:rsidR="00033FC1" w:rsidRPr="005412CB" w:rsidRDefault="00033FC1" w:rsidP="0007669E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ind w:firstLine="395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produk tidak sesuai kebutuhan pasar</w:t>
            </w:r>
          </w:p>
          <w:p w14:paraId="0A9EDB00" w14:textId="77777777" w:rsidR="00E17FEF" w:rsidRPr="005412CB" w:rsidRDefault="00033FC1" w:rsidP="00E17FEF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ind w:firstLine="395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perancangan produk tidak memperhatikan sumber daya yang tersedia</w:t>
            </w:r>
          </w:p>
          <w:p w14:paraId="46AFEFE4" w14:textId="0B4446D3" w:rsidR="00033FC1" w:rsidRPr="005412CB" w:rsidRDefault="00033FC1" w:rsidP="00E17FEF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ind w:firstLine="395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kurang survei pasar</w:t>
            </w:r>
          </w:p>
          <w:p w14:paraId="72A9ACA0" w14:textId="40401FFE" w:rsidR="00033FC1" w:rsidRPr="005412CB" w:rsidRDefault="00033FC1" w:rsidP="0007669E">
            <w:pPr>
              <w:pStyle w:val="NormalWeb"/>
              <w:numPr>
                <w:ilvl w:val="0"/>
                <w:numId w:val="29"/>
              </w:numPr>
              <w:spacing w:line="360" w:lineRule="auto"/>
              <w:ind w:left="407" w:hanging="284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Setelah melihat video murid </w:t>
            </w:r>
            <w:r w:rsidRPr="005412CB">
              <w:rPr>
                <w:rFonts w:asciiTheme="majorBidi" w:eastAsia="Times New Roman" w:hAnsiTheme="majorBidi" w:cstheme="majorBidi"/>
                <w:sz w:val="22"/>
                <w:szCs w:val="22"/>
                <w:lang w:eastAsia="en-US"/>
              </w:rPr>
              <w:t xml:space="preserve">menyebutkan masalah nyata UMKM (produk tidak laku, tidak sesuai kebutuhan, tidak ada riset pasar) </w:t>
            </w: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menghubungkannya dengan pengalaman pribadi, sekolah, atau lingkungan</w:t>
            </w:r>
          </w:p>
          <w:p w14:paraId="69DF93C2" w14:textId="7A55D98C" w:rsidR="00033FC1" w:rsidRPr="005412CB" w:rsidRDefault="00033FC1" w:rsidP="0007669E">
            <w:pPr>
              <w:pStyle w:val="NormalWeb"/>
              <w:numPr>
                <w:ilvl w:val="0"/>
                <w:numId w:val="29"/>
              </w:numPr>
              <w:spacing w:line="360" w:lineRule="auto"/>
              <w:ind w:left="407" w:hanging="284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Guru meberikan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pertanyaan </w:t>
            </w:r>
            <w:r w:rsidRPr="005412CB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: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</w:rPr>
              <w:t>”Menurutmu, dari video tadi, apa masalah utama UMKM? Pernahkah kamu melihat masalah serupa di sekitar sekolah atau rumah?”</w:t>
            </w:r>
          </w:p>
          <w:p w14:paraId="5FE0A9CF" w14:textId="4166C24B" w:rsidR="00033FC1" w:rsidRPr="005412CB" w:rsidRDefault="00033FC1" w:rsidP="0007669E">
            <w:pPr>
              <w:pStyle w:val="NormalWeb"/>
              <w:numPr>
                <w:ilvl w:val="0"/>
                <w:numId w:val="29"/>
              </w:numPr>
              <w:spacing w:line="360" w:lineRule="auto"/>
              <w:ind w:left="407" w:hanging="284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>Murid  diajak oleh guru untuk menyusun pertanyaan kunci berbasis kebutuhan konsumen seperti berikut ini :</w:t>
            </w:r>
          </w:p>
          <w:p w14:paraId="0EB17AA8" w14:textId="77777777" w:rsidR="00033FC1" w:rsidRPr="005412CB" w:rsidRDefault="00033FC1" w:rsidP="00890F34">
            <w:pPr>
              <w:spacing w:before="100" w:beforeAutospacing="1" w:after="100" w:afterAutospacing="1"/>
              <w:ind w:left="1399" w:hanging="284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  Produk</w:t>
            </w:r>
            <w:proofErr w:type="gramEnd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 xml:space="preserve"> seperti apa yang benar-benar dibutuhkan masyarakat sekitar sekolah?”</w:t>
            </w:r>
          </w:p>
          <w:p w14:paraId="49BB3AD3" w14:textId="7DFC2B6B" w:rsidR="00033FC1" w:rsidRPr="005412CB" w:rsidRDefault="00033FC1" w:rsidP="00890F34">
            <w:pPr>
              <w:spacing w:before="100" w:beforeAutospacing="1" w:after="100" w:afterAutospacing="1"/>
              <w:ind w:left="1399" w:hanging="284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  Bagaimana</w:t>
            </w:r>
            <w:proofErr w:type="gramEnd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 xml:space="preserve"> cara memastikan produk sesuai dengan kebutuhan konsumen?”</w:t>
            </w:r>
          </w:p>
          <w:p w14:paraId="2ECC888B" w14:textId="77777777" w:rsidR="00033FC1" w:rsidRPr="005412CB" w:rsidRDefault="00033FC1" w:rsidP="00890F34">
            <w:pPr>
              <w:spacing w:before="100" w:beforeAutospacing="1" w:after="100" w:afterAutospacing="1"/>
              <w:ind w:left="1399" w:hanging="284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  “</w:t>
            </w:r>
            <w:proofErr w:type="gramEnd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Sumber daya apa saja yang tersedia di sekolah untuk membuat produk tersebut?”</w:t>
            </w:r>
          </w:p>
          <w:p w14:paraId="7B1A6A41" w14:textId="06B41F58" w:rsidR="0079786A" w:rsidRPr="005412CB" w:rsidRDefault="00033FC1" w:rsidP="00890F34">
            <w:pPr>
              <w:spacing w:before="100" w:beforeAutospacing="1" w:after="100" w:afterAutospacing="1"/>
              <w:ind w:left="1399" w:hanging="284"/>
              <w:rPr>
                <w:rStyle w:val="Strong"/>
                <w:rFonts w:asciiTheme="majorBidi" w:eastAsia="Times New Roman" w:hAnsiTheme="majorBidi" w:cstheme="majorBidi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  “</w:t>
            </w:r>
            <w:proofErr w:type="gramEnd"/>
            <w:r w:rsidRPr="005412CB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/>
                <w14:ligatures w14:val="none"/>
              </w:rPr>
              <w:t>Siapa yang akan menjadi target pengguna produk ini?”</w:t>
            </w:r>
          </w:p>
          <w:p w14:paraId="1E387F54" w14:textId="244A03BF" w:rsidR="00033FC1" w:rsidRPr="005412CB" w:rsidRDefault="00033FC1" w:rsidP="0007669E">
            <w:pPr>
              <w:pStyle w:val="NormalWeb"/>
              <w:numPr>
                <w:ilvl w:val="0"/>
                <w:numId w:val="29"/>
              </w:numPr>
              <w:spacing w:line="360" w:lineRule="auto"/>
              <w:ind w:left="407" w:hanging="284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>Guru</w:t>
            </w:r>
            <w:r w:rsidRPr="005412CB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5412CB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menginstruksikan</w:t>
            </w:r>
            <w:proofErr w:type="gramEnd"/>
            <w:r w:rsidRPr="005412CB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murid untuk</w:t>
            </w:r>
            <w:r w:rsidRPr="005412CB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menulis pertanyaan kunci sambil memikirkan </w:t>
            </w:r>
            <w:r w:rsidR="0079786A"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kebutuhan nyata di lingkungan kalian. </w:t>
            </w:r>
            <w:r w:rsidR="00E17FEF" w:rsidRPr="005412CB">
              <w:rPr>
                <w:rFonts w:asciiTheme="majorBidi" w:hAnsiTheme="majorBidi" w:cstheme="majorBidi"/>
                <w:sz w:val="22"/>
                <w:szCs w:val="22"/>
              </w:rPr>
              <w:t>“</w:t>
            </w:r>
            <w:r w:rsidR="0079786A" w:rsidRPr="005412CB">
              <w:rPr>
                <w:rFonts w:asciiTheme="majorBidi" w:hAnsiTheme="majorBidi" w:cstheme="majorBidi"/>
                <w:sz w:val="22"/>
                <w:szCs w:val="22"/>
              </w:rPr>
              <w:t>Ambil napas perlahan, pikirkan dengan tenang, dan tuliskan pertanyaan yang menurutmu paling penting.”</w:t>
            </w:r>
          </w:p>
          <w:p w14:paraId="4B3BF009" w14:textId="5CD6C76F" w:rsidR="0034178F" w:rsidRPr="005412CB" w:rsidRDefault="00033FC1" w:rsidP="0007669E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29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gramStart"/>
            <w:r w:rsidRPr="005412CB">
              <w:rPr>
                <w:rFonts w:asciiTheme="majorBidi" w:eastAsia="SimSun" w:hAnsiTheme="majorBidi" w:cstheme="majorBidi"/>
                <w:kern w:val="0"/>
                <w:sz w:val="22"/>
                <w:szCs w:val="22"/>
                <w:lang w:val="en-US" w:eastAsia="zh-CN" w:bidi="ar"/>
              </w:rPr>
              <w:t xml:space="preserve">Murid </w:t>
            </w:r>
            <w:r w:rsidR="00F8190C" w:rsidRPr="005412CB">
              <w:rPr>
                <w:rFonts w:asciiTheme="majorBidi" w:eastAsia="SimSun" w:hAnsiTheme="majorBidi" w:cstheme="majorBidi"/>
                <w:kern w:val="0"/>
                <w:sz w:val="22"/>
                <w:szCs w:val="22"/>
                <w:lang w:val="en-US" w:eastAsia="zh-CN" w:bidi="ar"/>
              </w:rPr>
              <w:t xml:space="preserve"> merumuskan</w:t>
            </w:r>
            <w:proofErr w:type="gramEnd"/>
            <w:r w:rsidR="00F8190C" w:rsidRPr="005412CB">
              <w:rPr>
                <w:rFonts w:asciiTheme="majorBidi" w:eastAsia="SimSun" w:hAnsiTheme="majorBidi" w:cstheme="majorBidi"/>
                <w:kern w:val="0"/>
                <w:sz w:val="22"/>
                <w:szCs w:val="22"/>
                <w:lang w:val="en-US" w:eastAsia="zh-CN" w:bidi="ar"/>
              </w:rPr>
              <w:t xml:space="preserve"> pertanyaan kunci, seperti: “Produk seperti apa yang dibutuhkan masyarakat sekitar?” </w:t>
            </w:r>
          </w:p>
          <w:p w14:paraId="3041C009" w14:textId="572F7C55" w:rsidR="0034178F" w:rsidRPr="005412CB" w:rsidRDefault="00F8190C" w:rsidP="0007669E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29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5412CB">
              <w:rPr>
                <w:rFonts w:asciiTheme="majorBidi" w:eastAsia="SimSun" w:hAnsiTheme="majorBidi" w:cstheme="majorBidi"/>
                <w:kern w:val="0"/>
                <w:sz w:val="22"/>
                <w:szCs w:val="22"/>
                <w:lang w:val="en-US" w:eastAsia="zh-CN" w:bidi="ar"/>
              </w:rPr>
              <w:lastRenderedPageBreak/>
              <w:t>Diskusi kelas dipandu guru yaitu s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iswa dibagi menjadi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3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kelompok yang heterogen (beragam kemampuan).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  <w:p w14:paraId="5A2E0D8E" w14:textId="0F640D9A" w:rsidR="0034178F" w:rsidRPr="005412CB" w:rsidRDefault="00F8190C" w:rsidP="0007669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Setiap kelompok memilih topik produk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yang akan di rencanakan dalam proyek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Perencanaan Proyek</w:t>
            </w:r>
            <w:r w:rsidR="00D72AA0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  <w:p w14:paraId="37A661A7" w14:textId="4A28A0D3" w:rsidR="00D72AA0" w:rsidRPr="005412CB" w:rsidRDefault="00D72AA0" w:rsidP="0007669E">
            <w:pPr>
              <w:pStyle w:val="NormalWeb"/>
              <w:numPr>
                <w:ilvl w:val="0"/>
                <w:numId w:val="29"/>
              </w:numPr>
              <w:spacing w:before="100" w:after="100"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Murid Mendiskusikan hasil identifikasi masalah, Membandingkan pertanyaan kunci yang sudah dirumuskan, Bersama-sama memilih </w:t>
            </w:r>
            <w:r w:rsidRPr="005412CB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ide peluang usaha</w:t>
            </w:r>
            <w:r w:rsidRPr="005412CB">
              <w:rPr>
                <w:rFonts w:asciiTheme="majorBidi" w:hAnsiTheme="majorBidi" w:cstheme="majorBidi"/>
                <w:sz w:val="22"/>
                <w:szCs w:val="22"/>
              </w:rPr>
              <w:t xml:space="preserve"> paling relevan, Menentukan ide produk yang:</w:t>
            </w:r>
          </w:p>
          <w:p w14:paraId="04FD27ED" w14:textId="77777777" w:rsidR="00D72AA0" w:rsidRPr="005412CB" w:rsidRDefault="00D72AA0" w:rsidP="0007669E">
            <w:pPr>
              <w:pStyle w:val="NormalWeb"/>
              <w:numPr>
                <w:ilvl w:val="1"/>
                <w:numId w:val="30"/>
              </w:numPr>
              <w:spacing w:before="100" w:after="100"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>sesuai kebutuhan konsumen</w:t>
            </w:r>
          </w:p>
          <w:p w14:paraId="7EF163EB" w14:textId="77777777" w:rsidR="00D72AA0" w:rsidRPr="005412CB" w:rsidRDefault="00D72AA0" w:rsidP="0007669E">
            <w:pPr>
              <w:pStyle w:val="NormalWeb"/>
              <w:numPr>
                <w:ilvl w:val="1"/>
                <w:numId w:val="30"/>
              </w:numPr>
              <w:spacing w:before="100" w:after="100"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>dapat dibuat dengan sumber daya sekolah</w:t>
            </w:r>
          </w:p>
          <w:p w14:paraId="1BB27CA1" w14:textId="71CC1DB2" w:rsidR="00D72AA0" w:rsidRPr="005412CB" w:rsidRDefault="00D72AA0" w:rsidP="0007669E">
            <w:pPr>
              <w:pStyle w:val="NormalWeb"/>
              <w:numPr>
                <w:ilvl w:val="1"/>
                <w:numId w:val="30"/>
              </w:numPr>
              <w:spacing w:before="100" w:after="100"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</w:rPr>
              <w:t>memungkinkan untuk diproduksi</w:t>
            </w:r>
          </w:p>
          <w:p w14:paraId="3E9C1C04" w14:textId="77777777" w:rsidR="0034178F" w:rsidRPr="005412CB" w:rsidRDefault="00D72AA0" w:rsidP="0007669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Murid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memahami tujuan proyek, peran masing-masing serta langkah kerja yang akan di lakukan (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Tujuan spesifik proyek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Bahan dan alat yang dibutuhkan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Langkah-langkah kerja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Jadwal pelaksanaan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Pembagian tugas anggota kelompok</w:t>
            </w:r>
            <w:r w:rsidR="00033FC1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  <w:p w14:paraId="067335B6" w14:textId="53A78A00" w:rsidR="00D72AA0" w:rsidRPr="005412CB" w:rsidRDefault="00D72AA0" w:rsidP="0007669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Murid </w:t>
            </w:r>
            <w:proofErr w:type="gramStart"/>
            <w:r w:rsidRPr="005412CB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mendengarkan  Instruksi</w:t>
            </w:r>
            <w:proofErr w:type="gramEnd"/>
            <w:r w:rsidRPr="005412CB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dari Guru:</w:t>
            </w:r>
            <w:r w:rsidRPr="005412CB">
              <w:rPr>
                <w:rFonts w:asciiTheme="majorBidi" w:hAnsiTheme="majorBidi" w:cstheme="majorBidi"/>
                <w:sz w:val="22"/>
                <w:szCs w:val="22"/>
              </w:rPr>
              <w:br/>
              <w:t>“Dalam kelompok, kalian bebas berbagi ide. Tidak ada jawaban salah. Dengarkan temanmu, beri apresiasi, dan temukan peluang usaha terbaik.”</w:t>
            </w:r>
          </w:p>
        </w:tc>
      </w:tr>
      <w:tr w:rsidR="0034178F" w:rsidRPr="005412CB" w14:paraId="55372CCE" w14:textId="77777777" w:rsidTr="005412CB">
        <w:trPr>
          <w:trHeight w:val="420"/>
        </w:trPr>
        <w:tc>
          <w:tcPr>
            <w:tcW w:w="1955" w:type="dxa"/>
            <w:vMerge/>
            <w:shd w:val="clear" w:color="auto" w:fill="FFFFFF" w:themeFill="background1"/>
          </w:tcPr>
          <w:p w14:paraId="19A15C5C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Align w:val="center"/>
          </w:tcPr>
          <w:p w14:paraId="647ED600" w14:textId="77777777" w:rsidR="0034178F" w:rsidRPr="005412CB" w:rsidRDefault="00F8190C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Mengaplikasi</w:t>
            </w:r>
          </w:p>
        </w:tc>
        <w:tc>
          <w:tcPr>
            <w:tcW w:w="8776" w:type="dxa"/>
            <w:gridSpan w:val="9"/>
          </w:tcPr>
          <w:p w14:paraId="4C254C07" w14:textId="77777777" w:rsidR="0034178F" w:rsidRPr="005412CB" w:rsidRDefault="00F8190C" w:rsidP="0007669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Menyusun Jadwal </w:t>
            </w:r>
          </w:p>
          <w:p w14:paraId="1BA76D66" w14:textId="1EBC3CE1" w:rsidR="002229F9" w:rsidRPr="005412CB" w:rsidRDefault="00F8190C" w:rsidP="0007669E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Guru membantu siswa menyusun jadwal kegiatan proyek</w:t>
            </w:r>
            <w:r w:rsidR="002229F9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secara realistis dan bertahap</w:t>
            </w:r>
          </w:p>
          <w:p w14:paraId="011C9FCD" w14:textId="77777777" w:rsidR="002229F9" w:rsidRPr="005412CB" w:rsidRDefault="002229F9" w:rsidP="0007669E">
            <w:pPr>
              <w:numPr>
                <w:ilvl w:val="0"/>
                <w:numId w:val="31"/>
              </w:numPr>
              <w:tabs>
                <w:tab w:val="left" w:pos="974"/>
              </w:tabs>
              <w:spacing w:before="100" w:beforeAutospacing="1" w:after="100" w:afterAutospacing="1" w:line="360" w:lineRule="auto"/>
              <w:ind w:hanging="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realistis</w:t>
            </w:r>
          </w:p>
          <w:p w14:paraId="422B225C" w14:textId="77777777" w:rsidR="002229F9" w:rsidRPr="005412CB" w:rsidRDefault="002229F9" w:rsidP="0007669E">
            <w:pPr>
              <w:numPr>
                <w:ilvl w:val="0"/>
                <w:numId w:val="31"/>
              </w:numPr>
              <w:tabs>
                <w:tab w:val="left" w:pos="974"/>
              </w:tabs>
              <w:spacing w:before="100" w:beforeAutospacing="1" w:after="100" w:afterAutospacing="1" w:line="360" w:lineRule="auto"/>
              <w:ind w:hanging="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terukur</w:t>
            </w:r>
          </w:p>
          <w:p w14:paraId="0BD207AE" w14:textId="77777777" w:rsidR="002229F9" w:rsidRPr="005412CB" w:rsidRDefault="002229F9" w:rsidP="0007669E">
            <w:pPr>
              <w:numPr>
                <w:ilvl w:val="0"/>
                <w:numId w:val="31"/>
              </w:numPr>
              <w:tabs>
                <w:tab w:val="left" w:pos="974"/>
              </w:tabs>
              <w:spacing w:before="100" w:beforeAutospacing="1" w:after="100" w:afterAutospacing="1" w:line="360" w:lineRule="auto"/>
              <w:ind w:hanging="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lastRenderedPageBreak/>
              <w:t>sesuai kapasitas siswa</w:t>
            </w:r>
          </w:p>
          <w:p w14:paraId="137D5E81" w14:textId="77777777" w:rsidR="002229F9" w:rsidRPr="005412CB" w:rsidRDefault="002229F9" w:rsidP="0007669E">
            <w:pPr>
              <w:numPr>
                <w:ilvl w:val="0"/>
                <w:numId w:val="31"/>
              </w:numPr>
              <w:tabs>
                <w:tab w:val="clear" w:pos="720"/>
                <w:tab w:val="num" w:pos="974"/>
              </w:tabs>
              <w:spacing w:before="100" w:beforeAutospacing="1" w:after="100" w:afterAutospacing="1" w:line="360" w:lineRule="auto"/>
              <w:ind w:left="974" w:hanging="284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sesuai tahapan kewirausahaan (mengamati → merumuskan → merancang produk → uji coba → presentasi)</w:t>
            </w:r>
          </w:p>
          <w:p w14:paraId="4B9F287F" w14:textId="77777777" w:rsidR="002229F9" w:rsidRPr="005412CB" w:rsidRDefault="002229F9" w:rsidP="0007669E">
            <w:pPr>
              <w:numPr>
                <w:ilvl w:val="0"/>
                <w:numId w:val="31"/>
              </w:numPr>
              <w:tabs>
                <w:tab w:val="left" w:pos="974"/>
              </w:tabs>
              <w:spacing w:before="100" w:beforeAutospacing="1" w:after="100" w:afterAutospacing="1" w:line="360" w:lineRule="auto"/>
              <w:ind w:hanging="3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mempraktikkan SKKNI:</w:t>
            </w:r>
          </w:p>
          <w:p w14:paraId="33E15B5E" w14:textId="77777777" w:rsidR="002229F9" w:rsidRPr="005412CB" w:rsidRDefault="002229F9" w:rsidP="0007669E">
            <w:pPr>
              <w:numPr>
                <w:ilvl w:val="1"/>
                <w:numId w:val="31"/>
              </w:num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M.741000.016.01 (Perencanaan produksi)</w:t>
            </w:r>
          </w:p>
          <w:p w14:paraId="5BAA0474" w14:textId="51520881" w:rsidR="0034178F" w:rsidRPr="005412CB" w:rsidRDefault="002229F9" w:rsidP="0007669E">
            <w:pPr>
              <w:numPr>
                <w:ilvl w:val="1"/>
                <w:numId w:val="31"/>
              </w:num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M.741000.011.01 (Pengorganisasian kerja)</w:t>
            </w:r>
          </w:p>
          <w:p w14:paraId="531D162D" w14:textId="292A1FAB" w:rsidR="002229F9" w:rsidRPr="005412CB" w:rsidRDefault="002229F9" w:rsidP="0007669E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Guru memberikan instruksi</w:t>
            </w:r>
            <w:proofErr w:type="gramStart"/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:</w:t>
            </w:r>
            <w:proofErr w:type="gramEnd"/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br/>
              <w:t>“Ketika kalian menyusun jadwal, ambil waktu sejenak untuk memikirkan tugas mana yang paling penting, dan tugas mana yang membutuhkan waktu lebih panjang. Jangan terburu-buru. Buatlah jadwal yang kalian mampu jalankan tanpa stres.”</w:t>
            </w:r>
          </w:p>
          <w:p w14:paraId="5375003D" w14:textId="77777777" w:rsidR="00B76F4D" w:rsidRPr="005412CB" w:rsidRDefault="00771BCE" w:rsidP="00B76F4D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Murid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menyusun jadwal bersama kelompok, jadwal keja kelompok (apa yang dilakukan, kapan dan oleh siapa) </w:t>
            </w:r>
            <w:r w:rsidR="002229F9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kelompok, murid membuat </w:t>
            </w:r>
            <w:r w:rsidR="002229F9" w:rsidRPr="005412C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jadwal kerja proyek</w:t>
            </w:r>
            <w:r w:rsidR="002229F9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yang berisi:</w:t>
            </w:r>
          </w:p>
          <w:p w14:paraId="303800F3" w14:textId="77777777" w:rsidR="00B76F4D" w:rsidRPr="005412CB" w:rsidRDefault="002229F9" w:rsidP="00B76F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Apa yang dilakukan (langkah kerja)</w:t>
            </w:r>
          </w:p>
          <w:p w14:paraId="58217D4E" w14:textId="77777777" w:rsidR="00B76F4D" w:rsidRPr="005412CB" w:rsidRDefault="002229F9" w:rsidP="00B76F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Kapan di</w:t>
            </w:r>
            <w:r w:rsidR="00B76F4D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lakukan (hari/tanggal/pertemuan)</w:t>
            </w:r>
          </w:p>
          <w:p w14:paraId="35AD4DDD" w14:textId="17D1022A" w:rsidR="002229F9" w:rsidRPr="005412CB" w:rsidRDefault="002229F9" w:rsidP="00B76F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Siapa yang bertanggung jawab (pembagian peran)</w:t>
            </w:r>
          </w:p>
          <w:p w14:paraId="291E726A" w14:textId="4DB7E965" w:rsidR="00771BCE" w:rsidRPr="005412CB" w:rsidRDefault="00771BCE" w:rsidP="0007669E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Siswa</w:t>
            </w: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menyusun jadwal berdasarkan </w:t>
            </w:r>
            <w:r w:rsidRPr="005412CB">
              <w:rPr>
                <w:rFonts w:asciiTheme="majorBidi" w:eastAsia="Times New Roman" w:hAnsiTheme="majorBidi" w:cstheme="majorBidi"/>
                <w:i/>
                <w:iCs/>
                <w:sz w:val="22"/>
                <w:szCs w:val="22"/>
              </w:rPr>
              <w:t>masalah nyata UMKM</w:t>
            </w: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yang mereka pelajari </w:t>
            </w:r>
          </w:p>
          <w:p w14:paraId="1C46F444" w14:textId="77777777" w:rsidR="00FD06F2" w:rsidRPr="005412CB" w:rsidRDefault="00F8190C" w:rsidP="0007669E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Guru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menyediakan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templet atau panduan jadw</w:t>
            </w:r>
            <w:r w:rsidR="00676BF6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al yang dapat di sesuaikan murid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memberikan arahan terhadap kerja dan manajemen waktu. mandiri/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kelompok .</w:t>
            </w:r>
            <w:proofErr w:type="gramEnd"/>
          </w:p>
          <w:p w14:paraId="0F322063" w14:textId="69158A59" w:rsidR="00310B42" w:rsidRPr="005412CB" w:rsidRDefault="00F8190C" w:rsidP="00FD06F2">
            <w:pPr>
              <w:pStyle w:val="ListParagraph"/>
              <w:spacing w:before="100" w:beforeAutospacing="1" w:after="100" w:afterAutospacing="1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  <w:p w14:paraId="25AA852A" w14:textId="1111252C" w:rsidR="0034178F" w:rsidRPr="005412CB" w:rsidRDefault="00F8190C" w:rsidP="0007669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Memonitor Proyek </w:t>
            </w:r>
          </w:p>
          <w:p w14:paraId="38FCCD5B" w14:textId="487F2710" w:rsidR="00771BCE" w:rsidRPr="005412CB" w:rsidRDefault="00F8190C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Guru melakukan monitoring secara berkala terh</w:t>
            </w:r>
            <w:r w:rsidR="00676BF6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adap perkembangan proyek murid: </w:t>
            </w:r>
            <w:r w:rsidR="00771BCE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Setiap pertemuan</w:t>
            </w:r>
            <w:r w:rsidR="00676BF6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, </w:t>
            </w:r>
            <w:r w:rsidR="00771BCE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Menggunakan </w:t>
            </w:r>
            <w:r w:rsidR="00771BCE" w:rsidRPr="005412CB">
              <w:rPr>
                <w:rFonts w:asciiTheme="majorBidi" w:eastAsia="Times New Roman" w:hAnsiTheme="majorBidi" w:cstheme="majorBidi"/>
                <w:i/>
                <w:iCs/>
                <w:sz w:val="22"/>
                <w:szCs w:val="22"/>
              </w:rPr>
              <w:t>Google Form</w:t>
            </w:r>
            <w:r w:rsidR="00676BF6" w:rsidRPr="005412CB">
              <w:rPr>
                <w:rFonts w:asciiTheme="majorBidi" w:eastAsia="Times New Roman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771BCE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Mengamati kolaborasi kelompok</w:t>
            </w:r>
            <w:r w:rsidR="00676BF6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, </w:t>
            </w:r>
            <w:r w:rsidR="00771BCE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Memberi umpan </w:t>
            </w:r>
            <w:r w:rsidR="00771BCE"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lastRenderedPageBreak/>
              <w:t>balik singkat, relevan, dan membangun</w:t>
            </w:r>
          </w:p>
          <w:p w14:paraId="4040C853" w14:textId="0960C1F6" w:rsidR="0034178F" w:rsidRPr="005412CB" w:rsidRDefault="00676BF6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Murid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melaksanakan aktivitas sesuai jadwal yang telah disusun. </w:t>
            </w:r>
            <w:r w:rsidRPr="005412CB">
              <w:rPr>
                <w:rFonts w:asciiTheme="majorBidi" w:eastAsia="Times New Roman" w:hAnsiTheme="majorBidi" w:cstheme="majorBidi"/>
                <w:sz w:val="22"/>
                <w:szCs w:val="22"/>
              </w:rPr>
              <w:t>bekerja sesuai timeline, saling mengingatkan dalam kelompok, memperbarui form monitoring</w:t>
            </w:r>
          </w:p>
          <w:p w14:paraId="19E1A972" w14:textId="7BA7BCBC" w:rsidR="0034178F" w:rsidRPr="005412CB" w:rsidRDefault="00F8190C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menggunakan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alat bantu </w:t>
            </w:r>
            <w:r w:rsidRPr="005412CB">
              <w:rPr>
                <w:rFonts w:asciiTheme="majorBidi" w:hAnsiTheme="majorBidi" w:cstheme="majorBidi"/>
                <w:i/>
                <w:iCs/>
                <w:color w:val="00B0F0"/>
                <w:sz w:val="22"/>
                <w:szCs w:val="22"/>
                <w:lang w:val="en-US"/>
              </w:rPr>
              <w:t>google form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untuk pemantauan progres proyek. </w:t>
            </w:r>
          </w:p>
          <w:p w14:paraId="35FD64F2" w14:textId="77777777" w:rsidR="00676BF6" w:rsidRPr="005412CB" w:rsidRDefault="00676BF6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Murid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melakukan</w:t>
            </w:r>
            <w:proofErr w:type="gramEnd"/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F8190C" w:rsidRPr="005412CB"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  <w:t>self monitoring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untuk kemajuan proyeknya dan melaporkan ke guru jika ada kendala. </w:t>
            </w:r>
          </w:p>
          <w:p w14:paraId="672DA79E" w14:textId="77777777" w:rsidR="00676BF6" w:rsidRPr="005412CB" w:rsidRDefault="00676BF6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Murid </w:t>
            </w:r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berkolaborasi</w:t>
            </w:r>
            <w:proofErr w:type="gramEnd"/>
            <w:r w:rsidR="00F8190C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dalam tim untuk mengejar target proyek tepat waktu.</w:t>
            </w:r>
          </w:p>
          <w:p w14:paraId="35BE665B" w14:textId="77777777" w:rsidR="0034178F" w:rsidRPr="005412CB" w:rsidRDefault="00F8190C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676BF6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Murid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terlibat aktif dalam diskusi, menyapaikan ide dan bertanggung jawab atas bagian tugasnya. </w:t>
            </w:r>
          </w:p>
          <w:p w14:paraId="43939627" w14:textId="6245ED2D" w:rsidR="00676BF6" w:rsidRPr="005412CB" w:rsidRDefault="00676BF6" w:rsidP="0007669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</w:t>
            </w:r>
            <w:r w:rsidR="00897DA2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mengamati kerja kelompok dengan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rubric observasi</w:t>
            </w:r>
          </w:p>
        </w:tc>
      </w:tr>
      <w:tr w:rsidR="0034178F" w:rsidRPr="005412CB" w14:paraId="263ED292" w14:textId="77777777" w:rsidTr="005412CB">
        <w:trPr>
          <w:trHeight w:val="884"/>
        </w:trPr>
        <w:tc>
          <w:tcPr>
            <w:tcW w:w="1955" w:type="dxa"/>
            <w:vMerge/>
            <w:shd w:val="clear" w:color="auto" w:fill="FFFFFF" w:themeFill="background1"/>
          </w:tcPr>
          <w:p w14:paraId="1A3BC5AE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  <w:vAlign w:val="center"/>
          </w:tcPr>
          <w:p w14:paraId="67186DE6" w14:textId="77777777" w:rsidR="0034178F" w:rsidRPr="005412CB" w:rsidRDefault="00F8190C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Merefleksi</w:t>
            </w:r>
          </w:p>
        </w:tc>
        <w:tc>
          <w:tcPr>
            <w:tcW w:w="8776" w:type="dxa"/>
            <w:gridSpan w:val="9"/>
            <w:shd w:val="clear" w:color="auto" w:fill="FFFFFF" w:themeFill="background1"/>
          </w:tcPr>
          <w:p w14:paraId="7CA954F3" w14:textId="77777777" w:rsidR="0034178F" w:rsidRPr="005412CB" w:rsidRDefault="00F8190C" w:rsidP="0007669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Menguji Hasil </w:t>
            </w:r>
          </w:p>
          <w:p w14:paraId="3959D814" w14:textId="77777777" w:rsidR="0034178F" w:rsidRPr="005412CB" w:rsidRDefault="00F8190C" w:rsidP="000766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id-ID"/>
              </w:rPr>
              <w:t>Menyiapkan presentasi</w:t>
            </w:r>
          </w:p>
          <w:p w14:paraId="4CD81BB9" w14:textId="77777777" w:rsidR="008F3D0E" w:rsidRPr="005412CB" w:rsidRDefault="00F8190C" w:rsidP="0007669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Setiap kelompok menyiapkan presentasi untuk memamerkan hasil proyek mereka. Presentasi meliputi: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Proses pembuatan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Hasil akhir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Kesulitan yang dihadapi dan cara mengatasinya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dengan Menggunakan salah satu media : </w:t>
            </w:r>
            <w:r w:rsidRPr="005412CB">
              <w:rPr>
                <w:rFonts w:asciiTheme="majorBidi" w:hAnsiTheme="majorBidi" w:cstheme="majorBidi"/>
                <w:i/>
                <w:iCs/>
                <w:color w:val="00B0F0"/>
                <w:sz w:val="22"/>
                <w:szCs w:val="22"/>
                <w:lang w:val="en-US"/>
              </w:rPr>
              <w:t>canva, vidio, yuotube, tiktok.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8E40FBE" w14:textId="19AC6CB0" w:rsidR="0034178F" w:rsidRPr="005412CB" w:rsidRDefault="00F8190C" w:rsidP="0007669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id-ID"/>
              </w:rPr>
              <w:t>Tahap 2: Presentasi dan diskusi</w:t>
            </w:r>
          </w:p>
          <w:p w14:paraId="43B6C328" w14:textId="6EBD42A8" w:rsidR="0034178F" w:rsidRPr="005412CB" w:rsidRDefault="00F8190C" w:rsidP="0007669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Setiap kelompok mempresentasikan hasil proyeknya di depan kelas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dan peserta didik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lain memberikan tanggapan dan pertanyaan.</w:t>
            </w:r>
          </w:p>
          <w:p w14:paraId="4C887C26" w14:textId="77777777" w:rsidR="0034178F" w:rsidRPr="005412CB" w:rsidRDefault="00F8190C" w:rsidP="0007669E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Evaluasi</w:t>
            </w:r>
          </w:p>
          <w:p w14:paraId="414F763D" w14:textId="6DB3170C" w:rsidR="0034178F" w:rsidRPr="005412CB" w:rsidRDefault="00F8190C" w:rsidP="0007669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Guru memberikan evaluasi terhadap setiap kelompok berdasarkan rubrik penilaian yang telah ditentukan.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552D6A1B" w14:textId="0A88167B" w:rsidR="0034178F" w:rsidRPr="005412CB" w:rsidRDefault="00F8190C" w:rsidP="0007669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Siswa melakukan evaluasi diri dan saling memberikan umpan balik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  <w:p w14:paraId="2BA1C239" w14:textId="21D32E8C" w:rsidR="0034178F" w:rsidRPr="005412CB" w:rsidRDefault="00F8190C" w:rsidP="0007669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Siswa sudah memahami dan mampu me</w:t>
            </w:r>
            <w:r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nyusun perencanan produk. </w:t>
            </w:r>
          </w:p>
        </w:tc>
      </w:tr>
      <w:tr w:rsidR="0034178F" w:rsidRPr="005412CB" w14:paraId="1D2FB2D1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54E6F87A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11E4E174" w14:textId="77777777" w:rsidR="0034178F" w:rsidRPr="005412CB" w:rsidRDefault="00F8190C" w:rsidP="0007669E">
            <w:pPr>
              <w:pStyle w:val="ListParagraph"/>
              <w:numPr>
                <w:ilvl w:val="0"/>
                <w:numId w:val="5"/>
              </w:numPr>
              <w:ind w:left="281" w:hanging="284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Penutup</w:t>
            </w:r>
          </w:p>
        </w:tc>
        <w:tc>
          <w:tcPr>
            <w:tcW w:w="489" w:type="dxa"/>
            <w:gridSpan w:val="2"/>
            <w:vAlign w:val="center"/>
          </w:tcPr>
          <w:p w14:paraId="5C6BD58F" w14:textId="77777777" w:rsidR="0034178F" w:rsidRPr="005412CB" w:rsidRDefault="00F8190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696" w:type="dxa"/>
          </w:tcPr>
          <w:p w14:paraId="3E846728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Berkesadaran</w:t>
            </w:r>
          </w:p>
        </w:tc>
        <w:tc>
          <w:tcPr>
            <w:tcW w:w="448" w:type="dxa"/>
          </w:tcPr>
          <w:p w14:paraId="6F554F88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sym w:font="Symbol" w:char="F0D6"/>
            </w:r>
          </w:p>
        </w:tc>
        <w:tc>
          <w:tcPr>
            <w:tcW w:w="2043" w:type="dxa"/>
            <w:gridSpan w:val="3"/>
          </w:tcPr>
          <w:p w14:paraId="04B08BD0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Bermakna</w:t>
            </w:r>
          </w:p>
        </w:tc>
        <w:tc>
          <w:tcPr>
            <w:tcW w:w="381" w:type="dxa"/>
          </w:tcPr>
          <w:p w14:paraId="322F7EC9" w14:textId="35D80F4E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19" w:type="dxa"/>
          </w:tcPr>
          <w:p w14:paraId="3657E853" w14:textId="77777777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Menggembirakan</w:t>
            </w:r>
          </w:p>
        </w:tc>
      </w:tr>
      <w:tr w:rsidR="0034178F" w:rsidRPr="005412CB" w14:paraId="3F1B741E" w14:textId="77777777" w:rsidTr="005412CB">
        <w:trPr>
          <w:trHeight w:val="846"/>
        </w:trPr>
        <w:tc>
          <w:tcPr>
            <w:tcW w:w="1955" w:type="dxa"/>
            <w:vMerge/>
            <w:shd w:val="clear" w:color="auto" w:fill="FFFFFF" w:themeFill="background1"/>
          </w:tcPr>
          <w:p w14:paraId="7FEE0F79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6222AF97" w14:textId="77777777" w:rsidR="0034178F" w:rsidRPr="005412CB" w:rsidRDefault="0034178F">
            <w:pPr>
              <w:pStyle w:val="ListParagraph"/>
              <w:ind w:left="28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8776" w:type="dxa"/>
            <w:gridSpan w:val="9"/>
            <w:shd w:val="clear" w:color="auto" w:fill="FFF2CC" w:themeFill="accent4" w:themeFillTint="33"/>
          </w:tcPr>
          <w:p w14:paraId="5A31BB2D" w14:textId="57740B55" w:rsidR="0034178F" w:rsidRPr="005412CB" w:rsidRDefault="00F8190C" w:rsidP="0007669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bersama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peserta didik melakukan refleksi dan menyimpulkan kegiatan pembelajaran hari ini.</w:t>
            </w:r>
            <w:r w:rsidRPr="005412CB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en-US"/>
              </w:rPr>
              <w:t xml:space="preserve">  </w:t>
            </w:r>
          </w:p>
          <w:p w14:paraId="6BF95DA5" w14:textId="77777777" w:rsidR="0034178F" w:rsidRPr="005412CB" w:rsidRDefault="00F8190C" w:rsidP="0007669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6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Guru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memberikan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penghargaan atas kontribusi dan capaian pembelajaran hari ini. Guru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menginformasikan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rencana kegiatan pembelajaran pada pertemuan berikutnya dan hal yang harus dipersiapkan oleh peserta didik. </w:t>
            </w:r>
          </w:p>
          <w:p w14:paraId="0824B4DA" w14:textId="4AFF04FF" w:rsidR="0078409A" w:rsidRPr="005412CB" w:rsidRDefault="0078409A" w:rsidP="0078409A">
            <w:pPr>
              <w:pStyle w:val="ListParagraph"/>
              <w:spacing w:line="360" w:lineRule="auto"/>
              <w:ind w:left="306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4178F" w:rsidRPr="005412CB" w14:paraId="66B60E6A" w14:textId="77777777" w:rsidTr="005412CB">
        <w:tc>
          <w:tcPr>
            <w:tcW w:w="1955" w:type="dxa"/>
            <w:vMerge w:val="restart"/>
            <w:shd w:val="clear" w:color="auto" w:fill="FFFFFF" w:themeFill="background1"/>
            <w:vAlign w:val="center"/>
          </w:tcPr>
          <w:p w14:paraId="0A0E7A31" w14:textId="77777777" w:rsidR="0034178F" w:rsidRPr="005412CB" w:rsidRDefault="00F8190C" w:rsidP="0007669E">
            <w:pPr>
              <w:pStyle w:val="ListParagraph"/>
              <w:numPr>
                <w:ilvl w:val="0"/>
                <w:numId w:val="17"/>
              </w:numPr>
              <w:ind w:left="313" w:hanging="284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Asesmen</w:t>
            </w:r>
          </w:p>
        </w:tc>
        <w:tc>
          <w:tcPr>
            <w:tcW w:w="2735" w:type="dxa"/>
          </w:tcPr>
          <w:p w14:paraId="2CB24849" w14:textId="77777777" w:rsidR="0034178F" w:rsidRPr="005412CB" w:rsidRDefault="00F8190C" w:rsidP="0007669E">
            <w:pPr>
              <w:pStyle w:val="ListParagraph"/>
              <w:numPr>
                <w:ilvl w:val="0"/>
                <w:numId w:val="18"/>
              </w:numPr>
              <w:ind w:left="353" w:hanging="353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Asesmen pada Awal Pembelajaran</w:t>
            </w:r>
          </w:p>
        </w:tc>
        <w:tc>
          <w:tcPr>
            <w:tcW w:w="8776" w:type="dxa"/>
            <w:gridSpan w:val="9"/>
          </w:tcPr>
          <w:p w14:paraId="5DC1AE79" w14:textId="42287A08" w:rsidR="0034178F" w:rsidRPr="005412CB" w:rsidRDefault="00F8190C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Asesmen yang digunakan untuk mengetahui p</w:t>
            </w:r>
            <w:r w:rsidR="003A29EA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engetahuan awal murid (terlampir)</w:t>
            </w:r>
          </w:p>
          <w:p w14:paraId="28B760A8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34178F" w:rsidRPr="005412CB" w14:paraId="3E5301A0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343F916F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164705C3" w14:textId="77777777" w:rsidR="0034178F" w:rsidRPr="005412CB" w:rsidRDefault="00F8190C" w:rsidP="0007669E">
            <w:pPr>
              <w:pStyle w:val="ListParagraph"/>
              <w:numPr>
                <w:ilvl w:val="0"/>
                <w:numId w:val="18"/>
              </w:numPr>
              <w:ind w:left="353" w:hanging="353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Asesmen pada Proses Pembelajaran</w:t>
            </w:r>
          </w:p>
        </w:tc>
        <w:tc>
          <w:tcPr>
            <w:tcW w:w="8776" w:type="dxa"/>
            <w:gridSpan w:val="9"/>
          </w:tcPr>
          <w:p w14:paraId="74709A81" w14:textId="3665E7F6" w:rsidR="0034178F" w:rsidRPr="005412CB" w:rsidRDefault="00F8190C" w:rsidP="00897DA2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Asesmen yang digunakan untuk mengetahui kemajuan belajar peserta didik :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Dilakukan melalui penugasan : me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nyusun perencanaan produk berbasis lokal seperti </w:t>
            </w:r>
            <w:r w:rsidRPr="005412CB">
              <w:rPr>
                <w:rFonts w:asciiTheme="majorBidi" w:hAnsiTheme="majorBidi" w:cstheme="majorBidi"/>
                <w:i/>
                <w:iCs/>
                <w:color w:val="8EAADB" w:themeColor="accent1" w:themeTint="99"/>
                <w:sz w:val="22"/>
                <w:szCs w:val="22"/>
                <w:lang w:val="en-US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produk minuman bunga telang dan VCO</w:t>
            </w:r>
            <w:r w:rsidR="00897DA2" w:rsidRPr="005412CB">
              <w:rPr>
                <w:rFonts w:asciiTheme="majorBidi" w:hAnsiTheme="majorBidi" w:cstheme="majorBidi"/>
                <w:i/>
                <w:iCs/>
                <w:color w:val="8EAADB" w:themeColor="accent1" w:themeTint="99"/>
                <w:sz w:val="22"/>
                <w:szCs w:val="22"/>
                <w:lang w:val="en-US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 xml:space="preserve">, </w:t>
            </w:r>
            <w:r w:rsidR="007E73AB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rubric observasi</w:t>
            </w:r>
            <w:r w:rsidR="007E73AB"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7E73AB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,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(rubric terlampir)</w:t>
            </w:r>
          </w:p>
        </w:tc>
      </w:tr>
      <w:tr w:rsidR="0034178F" w:rsidRPr="005412CB" w14:paraId="26A5E7DE" w14:textId="77777777" w:rsidTr="005412CB">
        <w:tc>
          <w:tcPr>
            <w:tcW w:w="1955" w:type="dxa"/>
            <w:vMerge/>
            <w:shd w:val="clear" w:color="auto" w:fill="FFFFFF" w:themeFill="background1"/>
          </w:tcPr>
          <w:p w14:paraId="622B1518" w14:textId="77777777" w:rsidR="0034178F" w:rsidRPr="005412CB" w:rsidRDefault="0034178F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735" w:type="dxa"/>
          </w:tcPr>
          <w:p w14:paraId="0210C8DA" w14:textId="77777777" w:rsidR="0034178F" w:rsidRPr="005412CB" w:rsidRDefault="00F8190C" w:rsidP="0007669E">
            <w:pPr>
              <w:pStyle w:val="ListParagraph"/>
              <w:numPr>
                <w:ilvl w:val="0"/>
                <w:numId w:val="18"/>
              </w:numPr>
              <w:ind w:left="353" w:hanging="353"/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Asesmen pada Akhir Pembelajaran</w:t>
            </w:r>
          </w:p>
        </w:tc>
        <w:tc>
          <w:tcPr>
            <w:tcW w:w="8776" w:type="dxa"/>
            <w:gridSpan w:val="9"/>
          </w:tcPr>
          <w:p w14:paraId="14921DE5" w14:textId="14E1FB4A" w:rsidR="0034178F" w:rsidRPr="005412CB" w:rsidRDefault="00F8190C" w:rsidP="005412CB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Asesmen yang digunakan untuk mengetahui pencapaian hasil belajar peserta </w:t>
            </w:r>
            <w:proofErr w:type="gramStart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didik :</w:t>
            </w:r>
            <w:proofErr w:type="gramEnd"/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Dilakukan melalui tes praktik : Tugas kelompok (Projek</w:t>
            </w:r>
            <w:r w:rsidR="005412CB"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>/riset mini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) </w:t>
            </w:r>
            <w:r w:rsidRPr="005412C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r w:rsidR="005412CB"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dan tes tertuli</w:t>
            </w:r>
            <w:r w:rsidR="005412CB" w:rsidRPr="005412C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s.</w:t>
            </w:r>
          </w:p>
        </w:tc>
      </w:tr>
    </w:tbl>
    <w:p w14:paraId="5AEEE733" w14:textId="77777777" w:rsidR="0034178F" w:rsidRDefault="00F8190C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Arial Narrow" w:hAnsi="Arial Narrow"/>
          <w:lang w:val="en-US"/>
        </w:rPr>
        <w:t>*)</w:t>
      </w:r>
      <w:r>
        <w:rPr>
          <w:rFonts w:ascii="Times New Roman" w:hAnsi="Times New Roman" w:cs="Times New Roman"/>
          <w:lang w:val="en-US"/>
        </w:rPr>
        <w:t xml:space="preserve">   Bila ada</w:t>
      </w:r>
    </w:p>
    <w:p w14:paraId="4AA70A42" w14:textId="77777777" w:rsidR="0034178F" w:rsidRDefault="00F8190C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**) Dibuat per pertemuan</w:t>
      </w:r>
    </w:p>
    <w:p w14:paraId="321F0156" w14:textId="55410445" w:rsidR="0034178F" w:rsidRDefault="00F8190C" w:rsidP="00C335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 w:rsidR="00C33508">
        <w:rPr>
          <w:rFonts w:ascii="Times New Roman" w:hAnsi="Times New Roman" w:cs="Times New Roman"/>
          <w:lang w:val="en-US"/>
        </w:rPr>
        <w:t>Balai Selasa</w:t>
      </w:r>
      <w:r w:rsidR="0078409A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>Juli 2025</w:t>
      </w:r>
    </w:p>
    <w:p w14:paraId="1D79DE46" w14:textId="77777777" w:rsidR="0034178F" w:rsidRDefault="0034178F">
      <w:pPr>
        <w:rPr>
          <w:rFonts w:ascii="Arial Narrow" w:hAnsi="Arial Narrow"/>
          <w:lang w:val="en-US"/>
        </w:rPr>
      </w:pPr>
    </w:p>
    <w:p w14:paraId="686C28C8" w14:textId="1F3F4E82" w:rsidR="0034178F" w:rsidRDefault="00F8190C" w:rsidP="00C33508">
      <w:pPr>
        <w:ind w:firstLine="42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Mengetahui :</w:t>
      </w:r>
      <w:proofErr w:type="gram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Guru Mata Pelajaran </w:t>
      </w:r>
      <w:r w:rsidR="00C33508">
        <w:rPr>
          <w:rFonts w:ascii="Times New Roman" w:hAnsi="Times New Roman" w:cs="Times New Roman"/>
          <w:lang w:val="en-US"/>
        </w:rPr>
        <w:t>KIK</w:t>
      </w:r>
    </w:p>
    <w:p w14:paraId="437B448F" w14:textId="77777777" w:rsidR="0034178F" w:rsidRDefault="00F8190C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Kepala Sekolah,</w:t>
      </w:r>
    </w:p>
    <w:p w14:paraId="6551927A" w14:textId="77777777" w:rsidR="0034178F" w:rsidRDefault="0034178F">
      <w:pPr>
        <w:ind w:firstLine="426"/>
        <w:rPr>
          <w:rFonts w:ascii="Times New Roman" w:hAnsi="Times New Roman" w:cs="Times New Roman"/>
          <w:lang w:val="en-US"/>
        </w:rPr>
      </w:pPr>
    </w:p>
    <w:p w14:paraId="58CCD458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540AA483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1F7E50E7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72C28EE0" w14:textId="37DC3230" w:rsidR="0034178F" w:rsidRDefault="00F8190C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Hendra, S.Pd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Hermayani, S.Pt</w:t>
      </w:r>
    </w:p>
    <w:p w14:paraId="4E462E16" w14:textId="2428297A" w:rsidR="0034178F" w:rsidRDefault="00F8190C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NIP. 197904192006041004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 w:rsidR="00890F3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NIP. 198107122009022002</w:t>
      </w:r>
    </w:p>
    <w:p w14:paraId="7C0949A8" w14:textId="77777777" w:rsidR="0034178F" w:rsidRDefault="0034178F">
      <w:pPr>
        <w:ind w:firstLine="426"/>
        <w:rPr>
          <w:rFonts w:ascii="Times New Roman" w:hAnsi="Times New Roman" w:cs="Times New Roman"/>
          <w:lang w:val="en-US"/>
        </w:rPr>
      </w:pPr>
    </w:p>
    <w:p w14:paraId="093E3BAF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6063460D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25C695E7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43F3B000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23650ED8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50891947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02288701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748DE03C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4974C872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p w14:paraId="2A5A6050" w14:textId="77777777" w:rsidR="0034178F" w:rsidRDefault="0034178F">
      <w:pPr>
        <w:ind w:firstLine="426"/>
        <w:rPr>
          <w:rFonts w:ascii="Arial Narrow" w:hAnsi="Arial Narrow"/>
          <w:lang w:val="en-US"/>
        </w:rPr>
      </w:pPr>
    </w:p>
    <w:sectPr w:rsidR="0034178F" w:rsidSect="00897DA2">
      <w:headerReference w:type="default" r:id="rId12"/>
      <w:footerReference w:type="default" r:id="rId13"/>
      <w:pgSz w:w="16838" w:h="11906" w:orient="landscape" w:code="9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500F8" w14:textId="77777777" w:rsidR="00DD6955" w:rsidRDefault="00DD6955">
      <w:r>
        <w:separator/>
      </w:r>
    </w:p>
  </w:endnote>
  <w:endnote w:type="continuationSeparator" w:id="0">
    <w:p w14:paraId="16FA222A" w14:textId="77777777" w:rsidR="00DD6955" w:rsidRDefault="00DD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7F34D" w14:textId="33783821" w:rsidR="00E0092D" w:rsidRDefault="00890F3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Guru </w:t>
    </w:r>
    <w:proofErr w:type="gramStart"/>
    <w:r>
      <w:rPr>
        <w:rFonts w:ascii="Times New Roman" w:hAnsi="Times New Roman" w:cs="Times New Roman"/>
        <w:sz w:val="24"/>
        <w:szCs w:val="24"/>
        <w:lang w:val="en-US"/>
      </w:rPr>
      <w:t>Mapel :</w:t>
    </w:r>
    <w:proofErr w:type="gramEnd"/>
    <w:r w:rsidR="00E0092D">
      <w:rPr>
        <w:rFonts w:ascii="Times New Roman" w:hAnsi="Times New Roman" w:cs="Times New Roman"/>
        <w:sz w:val="24"/>
        <w:szCs w:val="24"/>
        <w:lang w:val="en-US"/>
      </w:rPr>
      <w:t xml:space="preserve"> Hermayani, S.Pt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4B7EC" w14:textId="77777777" w:rsidR="00DD6955" w:rsidRDefault="00DD6955">
      <w:r>
        <w:separator/>
      </w:r>
    </w:p>
  </w:footnote>
  <w:footnote w:type="continuationSeparator" w:id="0">
    <w:p w14:paraId="4A959FFD" w14:textId="77777777" w:rsidR="00DD6955" w:rsidRDefault="00DD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2326D" w14:textId="539A0D35" w:rsidR="00890F34" w:rsidRPr="00890F34" w:rsidRDefault="00890F34" w:rsidP="00890F34">
    <w:pPr>
      <w:pStyle w:val="Header"/>
      <w:jc w:val="right"/>
      <w:rPr>
        <w:lang w:val="en-US"/>
      </w:rPr>
    </w:pPr>
    <w:r>
      <w:rPr>
        <w:lang w:val="en-US"/>
      </w:rPr>
      <w:t>Mata Pelajaran Kreatifitas, Inovasi dan Kewirausahaan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1A5D0"/>
    <w:multiLevelType w:val="singleLevel"/>
    <w:tmpl w:val="9C21A5D0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664E995"/>
    <w:multiLevelType w:val="singleLevel"/>
    <w:tmpl w:val="D664E99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B421BFE"/>
    <w:multiLevelType w:val="multilevel"/>
    <w:tmpl w:val="301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F3D46"/>
    <w:multiLevelType w:val="multilevel"/>
    <w:tmpl w:val="ABB4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96521"/>
    <w:multiLevelType w:val="multilevel"/>
    <w:tmpl w:val="D76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C4D46"/>
    <w:multiLevelType w:val="multilevel"/>
    <w:tmpl w:val="175C4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776F2"/>
    <w:multiLevelType w:val="multilevel"/>
    <w:tmpl w:val="193776F2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7">
    <w:nsid w:val="19E1080B"/>
    <w:multiLevelType w:val="multilevel"/>
    <w:tmpl w:val="19E1080B"/>
    <w:lvl w:ilvl="0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1DD70530"/>
    <w:multiLevelType w:val="multilevel"/>
    <w:tmpl w:val="505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E70A7"/>
    <w:multiLevelType w:val="multilevel"/>
    <w:tmpl w:val="31F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98507E"/>
    <w:multiLevelType w:val="multilevel"/>
    <w:tmpl w:val="6BC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24066"/>
    <w:multiLevelType w:val="multilevel"/>
    <w:tmpl w:val="2B4240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06119"/>
    <w:multiLevelType w:val="multilevel"/>
    <w:tmpl w:val="2C8061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F8638B"/>
    <w:multiLevelType w:val="singleLevel"/>
    <w:tmpl w:val="2DF8638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2E094566"/>
    <w:multiLevelType w:val="hybridMultilevel"/>
    <w:tmpl w:val="0D0AB078"/>
    <w:lvl w:ilvl="0" w:tplc="8528DA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10A2"/>
    <w:multiLevelType w:val="singleLevel"/>
    <w:tmpl w:val="2E6D10A2"/>
    <w:lvl w:ilvl="0">
      <w:start w:val="1"/>
      <w:numFmt w:val="decimal"/>
      <w:suff w:val="space"/>
      <w:lvlText w:val="%1."/>
      <w:lvlJc w:val="left"/>
    </w:lvl>
  </w:abstractNum>
  <w:abstractNum w:abstractNumId="16">
    <w:nsid w:val="2F8F4C38"/>
    <w:multiLevelType w:val="multilevel"/>
    <w:tmpl w:val="9758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0077AF"/>
    <w:multiLevelType w:val="hybridMultilevel"/>
    <w:tmpl w:val="80FA7830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8">
    <w:nsid w:val="3AFC211A"/>
    <w:multiLevelType w:val="multilevel"/>
    <w:tmpl w:val="3AFC21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423019"/>
    <w:multiLevelType w:val="multilevel"/>
    <w:tmpl w:val="DA8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67FF8"/>
    <w:multiLevelType w:val="multilevel"/>
    <w:tmpl w:val="48D67FF8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B73E99"/>
    <w:multiLevelType w:val="multilevel"/>
    <w:tmpl w:val="4CB73E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74F91"/>
    <w:multiLevelType w:val="multilevel"/>
    <w:tmpl w:val="57E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F122AC"/>
    <w:multiLevelType w:val="multilevel"/>
    <w:tmpl w:val="969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FA1285"/>
    <w:multiLevelType w:val="multilevel"/>
    <w:tmpl w:val="61FA128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4437"/>
    <w:multiLevelType w:val="multilevel"/>
    <w:tmpl w:val="7F3233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65B81AB2"/>
    <w:multiLevelType w:val="multilevel"/>
    <w:tmpl w:val="65B81AB2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27">
    <w:nsid w:val="66C55158"/>
    <w:multiLevelType w:val="multilevel"/>
    <w:tmpl w:val="0D2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963CD9"/>
    <w:multiLevelType w:val="multilevel"/>
    <w:tmpl w:val="6E963C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E5E5E"/>
    <w:multiLevelType w:val="multilevel"/>
    <w:tmpl w:val="724E5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B2CB4"/>
    <w:multiLevelType w:val="multilevel"/>
    <w:tmpl w:val="7FEE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C74341"/>
    <w:multiLevelType w:val="multilevel"/>
    <w:tmpl w:val="78C743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37AFD"/>
    <w:multiLevelType w:val="multilevel"/>
    <w:tmpl w:val="7FE37AF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5"/>
  </w:num>
  <w:num w:numId="4">
    <w:abstractNumId w:val="15"/>
  </w:num>
  <w:num w:numId="5">
    <w:abstractNumId w:val="26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0"/>
  </w:num>
  <w:num w:numId="11">
    <w:abstractNumId w:val="13"/>
  </w:num>
  <w:num w:numId="12">
    <w:abstractNumId w:val="20"/>
  </w:num>
  <w:num w:numId="13">
    <w:abstractNumId w:val="1"/>
  </w:num>
  <w:num w:numId="14">
    <w:abstractNumId w:val="18"/>
  </w:num>
  <w:num w:numId="15">
    <w:abstractNumId w:val="11"/>
  </w:num>
  <w:num w:numId="16">
    <w:abstractNumId w:val="32"/>
  </w:num>
  <w:num w:numId="17">
    <w:abstractNumId w:val="12"/>
  </w:num>
  <w:num w:numId="18">
    <w:abstractNumId w:val="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8"/>
  </w:num>
  <w:num w:numId="22">
    <w:abstractNumId w:val="2"/>
  </w:num>
  <w:num w:numId="23">
    <w:abstractNumId w:val="22"/>
  </w:num>
  <w:num w:numId="24">
    <w:abstractNumId w:val="19"/>
  </w:num>
  <w:num w:numId="25">
    <w:abstractNumId w:val="23"/>
  </w:num>
  <w:num w:numId="26">
    <w:abstractNumId w:val="3"/>
  </w:num>
  <w:num w:numId="27">
    <w:abstractNumId w:val="16"/>
  </w:num>
  <w:num w:numId="28">
    <w:abstractNumId w:val="4"/>
  </w:num>
  <w:num w:numId="29">
    <w:abstractNumId w:val="14"/>
  </w:num>
  <w:num w:numId="30">
    <w:abstractNumId w:val="10"/>
  </w:num>
  <w:num w:numId="31">
    <w:abstractNumId w:val="27"/>
  </w:num>
  <w:num w:numId="32">
    <w:abstractNumId w:val="30"/>
  </w:num>
  <w:num w:numId="33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A2"/>
    <w:rsid w:val="00033FC1"/>
    <w:rsid w:val="000449FA"/>
    <w:rsid w:val="0007456A"/>
    <w:rsid w:val="0007669E"/>
    <w:rsid w:val="000E6AA7"/>
    <w:rsid w:val="001041E9"/>
    <w:rsid w:val="00105BFB"/>
    <w:rsid w:val="001449C1"/>
    <w:rsid w:val="00191FC9"/>
    <w:rsid w:val="00196A71"/>
    <w:rsid w:val="001B0272"/>
    <w:rsid w:val="001B08E3"/>
    <w:rsid w:val="001B27E6"/>
    <w:rsid w:val="001B328E"/>
    <w:rsid w:val="001C600E"/>
    <w:rsid w:val="002229F9"/>
    <w:rsid w:val="00224377"/>
    <w:rsid w:val="00237078"/>
    <w:rsid w:val="002868DB"/>
    <w:rsid w:val="002B3135"/>
    <w:rsid w:val="002C38EE"/>
    <w:rsid w:val="002F35CA"/>
    <w:rsid w:val="00310B42"/>
    <w:rsid w:val="0034178F"/>
    <w:rsid w:val="003A00BF"/>
    <w:rsid w:val="003A29EA"/>
    <w:rsid w:val="003D3D0B"/>
    <w:rsid w:val="003E238B"/>
    <w:rsid w:val="003F3256"/>
    <w:rsid w:val="00414D92"/>
    <w:rsid w:val="0047116F"/>
    <w:rsid w:val="004C260C"/>
    <w:rsid w:val="004F7914"/>
    <w:rsid w:val="005412CB"/>
    <w:rsid w:val="00606FC5"/>
    <w:rsid w:val="00620575"/>
    <w:rsid w:val="00676BF6"/>
    <w:rsid w:val="006A56A8"/>
    <w:rsid w:val="006E018E"/>
    <w:rsid w:val="00704359"/>
    <w:rsid w:val="00736D63"/>
    <w:rsid w:val="00771BCE"/>
    <w:rsid w:val="0078409A"/>
    <w:rsid w:val="0079786A"/>
    <w:rsid w:val="007E73AB"/>
    <w:rsid w:val="007F7C3C"/>
    <w:rsid w:val="0080405B"/>
    <w:rsid w:val="00870B68"/>
    <w:rsid w:val="0089021C"/>
    <w:rsid w:val="00890F34"/>
    <w:rsid w:val="00892D22"/>
    <w:rsid w:val="00897DA2"/>
    <w:rsid w:val="008E12C8"/>
    <w:rsid w:val="008F3D0E"/>
    <w:rsid w:val="00911058"/>
    <w:rsid w:val="009222A2"/>
    <w:rsid w:val="00923E98"/>
    <w:rsid w:val="0095366F"/>
    <w:rsid w:val="00976CE9"/>
    <w:rsid w:val="009865E2"/>
    <w:rsid w:val="009D6EB4"/>
    <w:rsid w:val="00A96C7F"/>
    <w:rsid w:val="00B42299"/>
    <w:rsid w:val="00B47B62"/>
    <w:rsid w:val="00B76F4D"/>
    <w:rsid w:val="00B77C57"/>
    <w:rsid w:val="00BF7464"/>
    <w:rsid w:val="00C33508"/>
    <w:rsid w:val="00C34E92"/>
    <w:rsid w:val="00CF0C69"/>
    <w:rsid w:val="00CF6B31"/>
    <w:rsid w:val="00D01C38"/>
    <w:rsid w:val="00D10147"/>
    <w:rsid w:val="00D10FAE"/>
    <w:rsid w:val="00D32548"/>
    <w:rsid w:val="00D72AA0"/>
    <w:rsid w:val="00D87579"/>
    <w:rsid w:val="00DD6955"/>
    <w:rsid w:val="00E0092D"/>
    <w:rsid w:val="00E124B0"/>
    <w:rsid w:val="00E17FEF"/>
    <w:rsid w:val="00E45EF9"/>
    <w:rsid w:val="00E5559C"/>
    <w:rsid w:val="00EC3B3F"/>
    <w:rsid w:val="00F8190C"/>
    <w:rsid w:val="00FA17C6"/>
    <w:rsid w:val="00FC7F7E"/>
    <w:rsid w:val="00FD06F2"/>
    <w:rsid w:val="00FD213D"/>
    <w:rsid w:val="01E03375"/>
    <w:rsid w:val="03564C06"/>
    <w:rsid w:val="046E47E4"/>
    <w:rsid w:val="04BA555C"/>
    <w:rsid w:val="073D2C3C"/>
    <w:rsid w:val="0C1C796E"/>
    <w:rsid w:val="0E9B0C86"/>
    <w:rsid w:val="22861C88"/>
    <w:rsid w:val="24C81137"/>
    <w:rsid w:val="25A02C11"/>
    <w:rsid w:val="278E3373"/>
    <w:rsid w:val="27F8174D"/>
    <w:rsid w:val="2E612AAC"/>
    <w:rsid w:val="2E8C467D"/>
    <w:rsid w:val="30C27C92"/>
    <w:rsid w:val="3D8E61BC"/>
    <w:rsid w:val="3EFC3B01"/>
    <w:rsid w:val="40DD6179"/>
    <w:rsid w:val="40E04B80"/>
    <w:rsid w:val="53B15AB5"/>
    <w:rsid w:val="58801E3E"/>
    <w:rsid w:val="5AD0185A"/>
    <w:rsid w:val="5FE54F14"/>
    <w:rsid w:val="646060BC"/>
    <w:rsid w:val="67184E28"/>
    <w:rsid w:val="6D947DD3"/>
    <w:rsid w:val="6E6C56B8"/>
    <w:rsid w:val="75471F61"/>
    <w:rsid w:val="7BF93309"/>
    <w:rsid w:val="7E65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99"/>
    <w:qFormat/>
    <w:locked/>
    <w:rsid w:val="001B328E"/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45EF9"/>
    <w:rPr>
      <w:i/>
      <w:iCs/>
    </w:rPr>
  </w:style>
  <w:style w:type="character" w:styleId="Hyperlink">
    <w:name w:val="Hyperlink"/>
    <w:basedOn w:val="DefaultParagraphFont"/>
    <w:uiPriority w:val="99"/>
    <w:unhideWhenUsed/>
    <w:rsid w:val="001C60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48"/>
    <w:rPr>
      <w:rFonts w:ascii="Tahoma" w:eastAsiaTheme="minorHAnsi" w:hAnsi="Tahoma" w:cs="Tahoma"/>
      <w:kern w:val="2"/>
      <w:sz w:val="16"/>
      <w:szCs w:val="16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99"/>
    <w:qFormat/>
    <w:locked/>
    <w:rsid w:val="001B328E"/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45EF9"/>
    <w:rPr>
      <w:i/>
      <w:iCs/>
    </w:rPr>
  </w:style>
  <w:style w:type="character" w:styleId="Hyperlink">
    <w:name w:val="Hyperlink"/>
    <w:basedOn w:val="DefaultParagraphFont"/>
    <w:uiPriority w:val="99"/>
    <w:unhideWhenUsed/>
    <w:rsid w:val="001C60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48"/>
    <w:rPr>
      <w:rFonts w:ascii="Tahoma" w:eastAsiaTheme="minorHAnsi" w:hAnsi="Tahoma" w:cs="Tahoma"/>
      <w:kern w:val="2"/>
      <w:sz w:val="16"/>
      <w:szCs w:val="16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XOCjdtKiks?si=cNKQfN74lOPwaTx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IddxG6FarLo?si=1RlUb0d8wODDJeL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zFjK-SZ-pqg?si=ovmNsIAPhThzFaC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r--2YvfG30?si=RrFKEuBKB3vbdk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rajwaazzhafirah@gmail.com</dc:creator>
  <cp:lastModifiedBy>isas</cp:lastModifiedBy>
  <cp:revision>21</cp:revision>
  <cp:lastPrinted>2025-12-09T16:03:00Z</cp:lastPrinted>
  <dcterms:created xsi:type="dcterms:W3CDTF">2025-11-30T08:03:00Z</dcterms:created>
  <dcterms:modified xsi:type="dcterms:W3CDTF">2025-12-09T16:32:00Z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35D4D4421DE141049CD633470555B058_13</vt:lpwstr>
  </property>
</Properties>
</file>